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42DF6" w14:textId="77777777" w:rsidR="0071185B" w:rsidRPr="0066487A" w:rsidRDefault="0071185B" w:rsidP="005C73F6">
      <w:pPr>
        <w:pStyle w:val="StylePetroff1Verdana10pt"/>
        <w:tabs>
          <w:tab w:val="clear" w:pos="0"/>
          <w:tab w:val="num" w:pos="990"/>
        </w:tabs>
      </w:pPr>
      <w:r w:rsidRPr="0066487A">
        <w:t xml:space="preserve"> -</w:t>
      </w:r>
      <w:r w:rsidR="00BA086B" w:rsidRPr="0066487A">
        <w:t xml:space="preserve"> </w:t>
      </w:r>
      <w:r w:rsidRPr="0066487A">
        <w:t>GENERAL</w:t>
      </w:r>
    </w:p>
    <w:p w14:paraId="2E63F708" w14:textId="77777777" w:rsidR="0071185B" w:rsidRPr="0066487A" w:rsidRDefault="0071185B" w:rsidP="0066487A"/>
    <w:p w14:paraId="4C08BE61" w14:textId="77777777" w:rsidR="0071185B" w:rsidRPr="0066487A" w:rsidRDefault="0071185B" w:rsidP="00F934B7">
      <w:pPr>
        <w:pStyle w:val="StylePetroff2TimesNewRoman10ptNotBold"/>
        <w:numPr>
          <w:ilvl w:val="1"/>
          <w:numId w:val="10"/>
        </w:numPr>
      </w:pPr>
      <w:r w:rsidRPr="0066487A">
        <w:t>GENERAL REQUIREMENTS</w:t>
      </w:r>
    </w:p>
    <w:p w14:paraId="067C6C3A" w14:textId="77777777" w:rsidR="00FF64B8" w:rsidRPr="0066487A" w:rsidRDefault="00FF64B8" w:rsidP="00D462E4">
      <w:pPr>
        <w:pStyle w:val="Style112Before"/>
      </w:pPr>
      <w:r w:rsidRPr="0066487A">
        <w:t>All conditions of the contract and Division 1, General Requirements apply to this section.</w:t>
      </w:r>
    </w:p>
    <w:p w14:paraId="6E50B081" w14:textId="77777777" w:rsidR="00FF64B8" w:rsidRPr="0066487A" w:rsidRDefault="00FF64B8" w:rsidP="00D462E4">
      <w:pPr>
        <w:pStyle w:val="Style112Before"/>
      </w:pPr>
      <w:r w:rsidRPr="0066487A">
        <w:t>All work shall meet applicable codes and standards, the Occupation Health &amp; Safety Act, manufacturer’s recommendations and good building practice.</w:t>
      </w:r>
    </w:p>
    <w:p w14:paraId="289030FD" w14:textId="77777777" w:rsidR="001C3204" w:rsidRPr="00485B84" w:rsidRDefault="00FF64B8" w:rsidP="00D462E4">
      <w:pPr>
        <w:pStyle w:val="Style112Before"/>
      </w:pPr>
      <w:r w:rsidRPr="00485B84">
        <w:t xml:space="preserve">System Description: A </w:t>
      </w:r>
      <w:r w:rsidR="0085776D" w:rsidRPr="00485B84">
        <w:t>polymer modified</w:t>
      </w:r>
      <w:r w:rsidR="00846657" w:rsidRPr="00485B84">
        <w:t xml:space="preserve">, </w:t>
      </w:r>
      <w:proofErr w:type="spellStart"/>
      <w:r w:rsidR="00846657" w:rsidRPr="00485B84">
        <w:t>fibre</w:t>
      </w:r>
      <w:proofErr w:type="spellEnd"/>
      <w:r w:rsidR="00846657" w:rsidRPr="00485B84">
        <w:t xml:space="preserve">-reinforced </w:t>
      </w:r>
      <w:r w:rsidR="00485B84" w:rsidRPr="00485B84">
        <w:t xml:space="preserve">lite </w:t>
      </w:r>
      <w:r w:rsidR="00F97C32">
        <w:t>rendering</w:t>
      </w:r>
      <w:r w:rsidR="00846657" w:rsidRPr="00485B84">
        <w:t xml:space="preserve"> system that </w:t>
      </w:r>
      <w:r w:rsidR="001C3204" w:rsidRPr="00485B84">
        <w:t>is</w:t>
      </w:r>
      <w:r w:rsidR="0085776D" w:rsidRPr="00485B84">
        <w:t xml:space="preserve"> intended for </w:t>
      </w:r>
      <w:r w:rsidR="001C3204" w:rsidRPr="00485B84">
        <w:t xml:space="preserve">direct application </w:t>
      </w:r>
      <w:r w:rsidR="00FD4037">
        <w:t>in</w:t>
      </w:r>
      <w:r w:rsidR="001C3204" w:rsidRPr="00485B84">
        <w:t xml:space="preserve"> </w:t>
      </w:r>
      <w:r w:rsidR="00F97C32">
        <w:t>sport facilities</w:t>
      </w:r>
      <w:r w:rsidR="00FD4037">
        <w:t xml:space="preserve"> having </w:t>
      </w:r>
      <w:r w:rsidR="00846657" w:rsidRPr="00485B84">
        <w:t>concrete and</w:t>
      </w:r>
      <w:r w:rsidR="00F97C32">
        <w:t>/or</w:t>
      </w:r>
      <w:r w:rsidR="00846657" w:rsidRPr="00485B84">
        <w:t xml:space="preserve"> masonry walls.</w:t>
      </w:r>
    </w:p>
    <w:p w14:paraId="3EB41195" w14:textId="77777777" w:rsidR="00FF64B8" w:rsidRPr="00485B84" w:rsidRDefault="001C3204" w:rsidP="00D462E4">
      <w:pPr>
        <w:pStyle w:val="Style112Before"/>
      </w:pPr>
      <w:r w:rsidRPr="00485B84">
        <w:t xml:space="preserve">The </w:t>
      </w:r>
      <w:r w:rsidR="00A8458F" w:rsidRPr="00485B84">
        <w:t xml:space="preserve">direct applied </w:t>
      </w:r>
      <w:r w:rsidR="00485B84" w:rsidRPr="00485B84">
        <w:t xml:space="preserve">lite </w:t>
      </w:r>
      <w:r w:rsidR="00F97C32">
        <w:t>Coat</w:t>
      </w:r>
      <w:r w:rsidR="008564D7" w:rsidRPr="00485B84">
        <w:t xml:space="preserve"> </w:t>
      </w:r>
      <w:r w:rsidR="00F97C32">
        <w:t xml:space="preserve">rendering </w:t>
      </w:r>
      <w:r w:rsidRPr="00485B84">
        <w:t xml:space="preserve">system </w:t>
      </w:r>
      <w:r w:rsidR="00FF64B8" w:rsidRPr="00485B84">
        <w:t xml:space="preserve">is intended for use on </w:t>
      </w:r>
      <w:r w:rsidR="00846657" w:rsidRPr="00485B84">
        <w:t>combustible and noncombustible construction.</w:t>
      </w:r>
    </w:p>
    <w:p w14:paraId="1D135966" w14:textId="77777777" w:rsidR="00071049" w:rsidRPr="00171044" w:rsidRDefault="00071049" w:rsidP="00D462E4">
      <w:pPr>
        <w:pStyle w:val="StyleSpecSNVerdana"/>
        <w:ind w:left="567"/>
        <w:rPr>
          <w:color w:val="A6A6A6" w:themeColor="background1" w:themeShade="A6"/>
        </w:rPr>
      </w:pPr>
      <w:r w:rsidRPr="00FD40EC">
        <w:rPr>
          <w:color w:val="A6A6A6" w:themeColor="background1" w:themeShade="A6"/>
        </w:rPr>
        <w:t xml:space="preserve">SPEC NOTE:  </w:t>
      </w:r>
      <w:r>
        <w:rPr>
          <w:color w:val="A6A6A6" w:themeColor="background1" w:themeShade="A6"/>
        </w:rPr>
        <w:t xml:space="preserve">The </w:t>
      </w:r>
      <w:r w:rsidR="00F97C32">
        <w:rPr>
          <w:color w:val="A6A6A6" w:themeColor="background1" w:themeShade="A6"/>
        </w:rPr>
        <w:t>rendering</w:t>
      </w:r>
      <w:r>
        <w:rPr>
          <w:color w:val="A6A6A6" w:themeColor="background1" w:themeShade="A6"/>
        </w:rPr>
        <w:t xml:space="preserve"> system is </w:t>
      </w:r>
      <w:r w:rsidR="004F00A2">
        <w:rPr>
          <w:color w:val="A6A6A6" w:themeColor="background1" w:themeShade="A6"/>
        </w:rPr>
        <w:t xml:space="preserve">limited to application </w:t>
      </w:r>
      <w:r w:rsidR="00F97C32">
        <w:rPr>
          <w:color w:val="A6A6A6" w:themeColor="background1" w:themeShade="A6"/>
        </w:rPr>
        <w:t xml:space="preserve">for sport facilities such as squash or </w:t>
      </w:r>
      <w:r w:rsidR="00DC2A4D">
        <w:rPr>
          <w:color w:val="A6A6A6" w:themeColor="background1" w:themeShade="A6"/>
        </w:rPr>
        <w:t xml:space="preserve">internal </w:t>
      </w:r>
      <w:r w:rsidR="00F97C32">
        <w:rPr>
          <w:color w:val="A6A6A6" w:themeColor="background1" w:themeShade="A6"/>
        </w:rPr>
        <w:t>tennis courts</w:t>
      </w:r>
      <w:r w:rsidR="00ED5E16">
        <w:rPr>
          <w:color w:val="A6A6A6" w:themeColor="background1" w:themeShade="A6"/>
        </w:rPr>
        <w:t xml:space="preserve"> having </w:t>
      </w:r>
      <w:r w:rsidR="004F00A2">
        <w:rPr>
          <w:color w:val="A6A6A6" w:themeColor="background1" w:themeShade="A6"/>
        </w:rPr>
        <w:t>concrete and</w:t>
      </w:r>
      <w:r w:rsidR="00F97C32">
        <w:rPr>
          <w:color w:val="A6A6A6" w:themeColor="background1" w:themeShade="A6"/>
        </w:rPr>
        <w:t>/or</w:t>
      </w:r>
      <w:r w:rsidR="004F00A2">
        <w:rPr>
          <w:color w:val="A6A6A6" w:themeColor="background1" w:themeShade="A6"/>
        </w:rPr>
        <w:t xml:space="preserve"> masonry walls.  The coating system </w:t>
      </w:r>
      <w:r>
        <w:rPr>
          <w:color w:val="A6A6A6" w:themeColor="background1" w:themeShade="A6"/>
        </w:rPr>
        <w:t>not intended for use over framed walls.</w:t>
      </w:r>
    </w:p>
    <w:p w14:paraId="0A59507C" w14:textId="77777777" w:rsidR="0071185B" w:rsidRPr="0066487A" w:rsidRDefault="0071185B" w:rsidP="00F934B7">
      <w:pPr>
        <w:pStyle w:val="StylePetroff2TimesNewRoman10ptNotBold"/>
        <w:numPr>
          <w:ilvl w:val="1"/>
          <w:numId w:val="10"/>
        </w:numPr>
      </w:pPr>
      <w:r w:rsidRPr="0066487A">
        <w:t>COORDINATION</w:t>
      </w:r>
    </w:p>
    <w:p w14:paraId="1F7161E4" w14:textId="77777777" w:rsidR="0071185B" w:rsidRPr="0066487A" w:rsidRDefault="0071185B" w:rsidP="00F1650E">
      <w:pPr>
        <w:pStyle w:val="Style112Before"/>
        <w:numPr>
          <w:ilvl w:val="2"/>
          <w:numId w:val="17"/>
        </w:numPr>
      </w:pPr>
      <w:r w:rsidRPr="0066487A">
        <w:t>Ensure that the work of this section is coordinated with the work of related sections.</w:t>
      </w:r>
    </w:p>
    <w:p w14:paraId="5BC52E2F" w14:textId="77777777" w:rsidR="0071185B" w:rsidRPr="0066487A" w:rsidRDefault="0071185B" w:rsidP="0066487A"/>
    <w:p w14:paraId="3689B06B" w14:textId="77777777" w:rsidR="0071185B" w:rsidRPr="0066487A" w:rsidRDefault="0071185B" w:rsidP="00F934B7">
      <w:pPr>
        <w:pStyle w:val="StylePetroff2TimesNewRoman10ptNotBold"/>
        <w:numPr>
          <w:ilvl w:val="1"/>
          <w:numId w:val="10"/>
        </w:numPr>
      </w:pPr>
      <w:r w:rsidRPr="0066487A">
        <w:t>RELATED SECTIONS</w:t>
      </w:r>
    </w:p>
    <w:p w14:paraId="5B41CF90" w14:textId="77777777" w:rsidR="004179F3" w:rsidRPr="00CC38F1" w:rsidRDefault="004179F3" w:rsidP="00F1650E">
      <w:pPr>
        <w:pStyle w:val="Style112Before"/>
        <w:numPr>
          <w:ilvl w:val="2"/>
          <w:numId w:val="18"/>
        </w:numPr>
        <w:tabs>
          <w:tab w:val="clear" w:pos="5760"/>
          <w:tab w:val="left" w:pos="4536"/>
          <w:tab w:val="left" w:pos="8640"/>
        </w:tabs>
      </w:pPr>
      <w:r w:rsidRPr="00CC38F1">
        <w:t>Section 03 30 00</w:t>
      </w:r>
      <w:r w:rsidRPr="00CC38F1">
        <w:tab/>
        <w:t xml:space="preserve">Cast-in-Place Concrete </w:t>
      </w:r>
    </w:p>
    <w:p w14:paraId="06C4A739" w14:textId="77777777" w:rsidR="004179F3" w:rsidRPr="00CC38F1" w:rsidRDefault="004179F3" w:rsidP="00F1650E">
      <w:pPr>
        <w:pStyle w:val="StyleStyleStylePetroff3TimesNewRoman10ptBoldBefore"/>
        <w:numPr>
          <w:ilvl w:val="3"/>
          <w:numId w:val="19"/>
        </w:numPr>
      </w:pPr>
      <w:r w:rsidRPr="00CC38F1">
        <w:t>Section 04 20 00</w:t>
      </w:r>
      <w:r w:rsidRPr="00CC38F1">
        <w:tab/>
        <w:t>Unit Masonry</w:t>
      </w:r>
    </w:p>
    <w:p w14:paraId="414FFC5D" w14:textId="77777777" w:rsidR="004179F3" w:rsidRPr="00CC38F1" w:rsidRDefault="004179F3" w:rsidP="00F1650E">
      <w:pPr>
        <w:pStyle w:val="StyleStyleStylePetroff3TimesNewRoman10ptBoldBefore"/>
        <w:numPr>
          <w:ilvl w:val="3"/>
          <w:numId w:val="19"/>
        </w:numPr>
      </w:pPr>
      <w:r w:rsidRPr="00CC38F1">
        <w:t>Section 06 10 00</w:t>
      </w:r>
      <w:r w:rsidRPr="00CC38F1">
        <w:tab/>
        <w:t>Rough Carpentry</w:t>
      </w:r>
    </w:p>
    <w:p w14:paraId="349160A4" w14:textId="77777777" w:rsidR="004179F3" w:rsidRPr="00CC38F1" w:rsidRDefault="004179F3" w:rsidP="00F1650E">
      <w:pPr>
        <w:pStyle w:val="StyleStyleStylePetroff3TimesNewRoman10ptBoldBefore"/>
        <w:numPr>
          <w:ilvl w:val="3"/>
          <w:numId w:val="19"/>
        </w:numPr>
      </w:pPr>
      <w:r w:rsidRPr="00CC38F1">
        <w:t>Section 07 90 00</w:t>
      </w:r>
      <w:r w:rsidRPr="00CC38F1">
        <w:tab/>
        <w:t>Joint Protection (Sealants)</w:t>
      </w:r>
    </w:p>
    <w:p w14:paraId="483539C9" w14:textId="77777777" w:rsidR="004179F3" w:rsidRPr="00CC38F1" w:rsidRDefault="004179F3" w:rsidP="00F1650E">
      <w:pPr>
        <w:pStyle w:val="StyleStyleStylePetroff3TimesNewRoman10ptBoldBefore"/>
        <w:numPr>
          <w:ilvl w:val="3"/>
          <w:numId w:val="19"/>
        </w:numPr>
      </w:pPr>
      <w:r w:rsidRPr="00CC38F1">
        <w:t>Section 08 00 00</w:t>
      </w:r>
      <w:r w:rsidRPr="00CC38F1">
        <w:tab/>
        <w:t>Openings</w:t>
      </w:r>
    </w:p>
    <w:p w14:paraId="3CF6B56D" w14:textId="77777777" w:rsidR="004179F3" w:rsidRPr="00CC38F1" w:rsidRDefault="004179F3" w:rsidP="00F1650E">
      <w:pPr>
        <w:pStyle w:val="StyleStyleStylePetroff3TimesNewRoman10ptBoldBefore"/>
        <w:numPr>
          <w:ilvl w:val="3"/>
          <w:numId w:val="19"/>
        </w:numPr>
      </w:pPr>
      <w:r w:rsidRPr="00CC38F1">
        <w:t>Section 08 50 00</w:t>
      </w:r>
      <w:r w:rsidRPr="00CC38F1">
        <w:tab/>
        <w:t>Windows</w:t>
      </w:r>
    </w:p>
    <w:p w14:paraId="5F9AF588" w14:textId="77777777" w:rsidR="004179F3" w:rsidRDefault="004179F3" w:rsidP="0066487A"/>
    <w:p w14:paraId="56CA4190" w14:textId="77777777" w:rsidR="00F40AF7" w:rsidRPr="0066487A" w:rsidRDefault="00F40AF7" w:rsidP="00F40AF7">
      <w:pPr>
        <w:pStyle w:val="StylePetroff2TimesNewRoman10ptNotBold"/>
        <w:numPr>
          <w:ilvl w:val="1"/>
          <w:numId w:val="10"/>
        </w:numPr>
      </w:pPr>
      <w:r>
        <w:t>REFERENCES</w:t>
      </w:r>
    </w:p>
    <w:p w14:paraId="0CA0BB94" w14:textId="67600CBF" w:rsidR="00F40AF7" w:rsidRPr="00AD4603" w:rsidRDefault="00F40AF7" w:rsidP="00F1650E">
      <w:pPr>
        <w:pStyle w:val="Style112Before"/>
        <w:numPr>
          <w:ilvl w:val="2"/>
          <w:numId w:val="20"/>
        </w:numPr>
        <w:rPr>
          <w:b/>
        </w:rPr>
      </w:pPr>
      <w:r w:rsidRPr="00CE47BF">
        <w:t>American Society for Testing Materials</w:t>
      </w:r>
    </w:p>
    <w:p w14:paraId="0D48DF3B" w14:textId="0032D77E" w:rsidR="00F40AF7" w:rsidRPr="00CE47BF" w:rsidRDefault="00F40AF7" w:rsidP="00AD4603">
      <w:pPr>
        <w:pStyle w:val="StyleStyleStylePetroff3TimesNewRoman10ptBoldBefore1"/>
      </w:pPr>
      <w:r w:rsidRPr="00CE47BF">
        <w:t>ASTM B117</w:t>
      </w:r>
      <w:r>
        <w:tab/>
        <w:t xml:space="preserve">Standard Practice for Operating Salt Spray (Fog) </w:t>
      </w:r>
      <w:r w:rsidR="00AD4603">
        <w:tab/>
      </w:r>
      <w:r>
        <w:t>Apparatus.</w:t>
      </w:r>
    </w:p>
    <w:p w14:paraId="3FA89255" w14:textId="3981AC34" w:rsidR="00F40AF7" w:rsidRPr="00AD4603" w:rsidRDefault="00F40AF7" w:rsidP="00AD4603">
      <w:pPr>
        <w:pStyle w:val="StyleStyleStylePetroff3TimesNewRoman10ptBoldBefore1"/>
      </w:pPr>
      <w:r w:rsidRPr="00AD4603">
        <w:t>ASTM C1338</w:t>
      </w:r>
      <w:r w:rsidRPr="00AD4603">
        <w:tab/>
        <w:t xml:space="preserve">Standard Test Method for Determining the Fungi </w:t>
      </w:r>
      <w:r w:rsidRPr="00AD4603">
        <w:tab/>
      </w:r>
      <w:r w:rsidRPr="00AD4603">
        <w:tab/>
        <w:t>Resistance of Insulation Materials and Facings.</w:t>
      </w:r>
    </w:p>
    <w:p w14:paraId="41028DB0" w14:textId="3EB81FE8" w:rsidR="00F40AF7" w:rsidRPr="00AD4603" w:rsidRDefault="00F40AF7" w:rsidP="00AD4603">
      <w:pPr>
        <w:pStyle w:val="StyleStyleStylePetroff3TimesNewRoman10ptBoldBefore1"/>
      </w:pPr>
      <w:r w:rsidRPr="00AD4603">
        <w:t>ASTM C1382</w:t>
      </w:r>
      <w:r w:rsidRPr="00AD4603">
        <w:tab/>
        <w:t>Standard Test Method for Determining Tensile Adhesion</w:t>
      </w:r>
      <w:r w:rsidR="00E10FAD" w:rsidRPr="00AD4603">
        <w:t xml:space="preserve"> </w:t>
      </w:r>
      <w:r w:rsidR="00B61DEE">
        <w:tab/>
      </w:r>
      <w:r w:rsidRPr="00AD4603">
        <w:t xml:space="preserve">Properties of Sealants When Used in Exterior Insulation </w:t>
      </w:r>
      <w:r w:rsidR="00B61DEE">
        <w:tab/>
      </w:r>
      <w:r w:rsidRPr="00AD4603">
        <w:t>and Finish Systems (EIFS) Joints.</w:t>
      </w:r>
    </w:p>
    <w:p w14:paraId="1A02655E" w14:textId="38ACE76A" w:rsidR="00F40AF7" w:rsidRPr="00AD4603" w:rsidRDefault="00F40AF7" w:rsidP="00AD4603">
      <w:pPr>
        <w:pStyle w:val="StyleStyleStylePetroff3TimesNewRoman10ptBoldBefore1"/>
      </w:pPr>
      <w:r w:rsidRPr="00AD4603">
        <w:t>ASTM C1481</w:t>
      </w:r>
      <w:r w:rsidRPr="00AD4603">
        <w:tab/>
        <w:t xml:space="preserve">Standard Guide for Use of Joint Sealants with Exterior </w:t>
      </w:r>
      <w:r w:rsidRPr="00AD4603">
        <w:tab/>
      </w:r>
      <w:r w:rsidRPr="00AD4603">
        <w:tab/>
        <w:t>Insulation and Finish Systems (EIFS).</w:t>
      </w:r>
    </w:p>
    <w:p w14:paraId="68F7851D" w14:textId="5C36A912" w:rsidR="00305683" w:rsidRPr="00AD4603" w:rsidRDefault="00305683" w:rsidP="00AD4603">
      <w:pPr>
        <w:pStyle w:val="StyleStyleStylePetroff3TimesNewRoman10ptBoldBefore1"/>
      </w:pPr>
      <w:r w:rsidRPr="00AD4603">
        <w:t>ASTM E84</w:t>
      </w:r>
      <w:r w:rsidRPr="00AD4603">
        <w:tab/>
        <w:t xml:space="preserve">Standard Test Method for Surface Burning </w:t>
      </w:r>
      <w:r w:rsidR="00B61DEE">
        <w:tab/>
      </w:r>
      <w:r w:rsidRPr="00AD4603">
        <w:t>Characteristics of Building Materials.</w:t>
      </w:r>
    </w:p>
    <w:p w14:paraId="7ABA8BB0" w14:textId="17052A3E" w:rsidR="00F40AF7" w:rsidRPr="00AD4603" w:rsidRDefault="00F40AF7" w:rsidP="00AD4603">
      <w:pPr>
        <w:pStyle w:val="StyleStyleStylePetroff3TimesNewRoman10ptBoldBefore1"/>
      </w:pPr>
      <w:r w:rsidRPr="00AD4603">
        <w:t>ASTM E96/E96M</w:t>
      </w:r>
      <w:r w:rsidRPr="00AD4603">
        <w:tab/>
        <w:t xml:space="preserve">Standard Test Methods for Water Vapor Transmission of </w:t>
      </w:r>
      <w:r w:rsidR="00B61DEE">
        <w:tab/>
      </w:r>
      <w:r w:rsidRPr="00AD4603">
        <w:t>Materials.</w:t>
      </w:r>
    </w:p>
    <w:p w14:paraId="618DDD31" w14:textId="3C323D01" w:rsidR="00F40AF7" w:rsidRPr="00AD4603" w:rsidRDefault="00F40AF7" w:rsidP="00AD4603">
      <w:pPr>
        <w:pStyle w:val="StyleStyleStylePetroff3TimesNewRoman10ptBoldBefore1"/>
      </w:pPr>
      <w:r w:rsidRPr="00AD4603">
        <w:t>ASTM E1131</w:t>
      </w:r>
      <w:r w:rsidRPr="00AD4603">
        <w:tab/>
        <w:t xml:space="preserve">Standard Test Method for Compositional Analysis by </w:t>
      </w:r>
      <w:r w:rsidR="00B61DEE">
        <w:tab/>
      </w:r>
      <w:r w:rsidRPr="00AD4603">
        <w:t>Thermogravimetry.</w:t>
      </w:r>
    </w:p>
    <w:p w14:paraId="1A6B7D31" w14:textId="6E5B16D8" w:rsidR="00F40AF7" w:rsidRPr="00AD4603" w:rsidRDefault="00F40AF7" w:rsidP="00AD4603">
      <w:pPr>
        <w:pStyle w:val="StyleStyleStylePetroff3TimesNewRoman10ptBoldBefore1"/>
      </w:pPr>
      <w:r w:rsidRPr="00AD4603">
        <w:t>ASTM E1252</w:t>
      </w:r>
      <w:r w:rsidRPr="00AD4603">
        <w:tab/>
        <w:t xml:space="preserve">Standard Practice for General Techniques for Obtaining </w:t>
      </w:r>
      <w:r w:rsidR="00B61DEE">
        <w:lastRenderedPageBreak/>
        <w:tab/>
      </w:r>
      <w:r w:rsidRPr="00AD4603">
        <w:t>Infrared Spectra for Qualitative Analysis.</w:t>
      </w:r>
    </w:p>
    <w:p w14:paraId="28AE72DB" w14:textId="37884140" w:rsidR="00F40AF7" w:rsidRPr="00AD4603" w:rsidRDefault="00F40AF7" w:rsidP="00AD4603">
      <w:pPr>
        <w:pStyle w:val="StyleStyleStylePetroff3TimesNewRoman10ptBoldBefore1"/>
      </w:pPr>
      <w:r w:rsidRPr="00AD4603">
        <w:t>ASTM G154</w:t>
      </w:r>
      <w:r w:rsidRPr="00AD4603">
        <w:tab/>
        <w:t xml:space="preserve">Standard Practice for Operating Fluorescent Ultraviolet </w:t>
      </w:r>
      <w:r w:rsidR="00B61DEE">
        <w:tab/>
      </w:r>
      <w:r w:rsidRPr="00AD4603">
        <w:t xml:space="preserve">(UV) Lamp Apparatus for Exposure of Nonmetallic </w:t>
      </w:r>
      <w:r w:rsidR="00B61DEE">
        <w:tab/>
      </w:r>
      <w:r w:rsidRPr="00AD4603">
        <w:t>Materials.</w:t>
      </w:r>
    </w:p>
    <w:p w14:paraId="4778FBEC" w14:textId="4C452EEF" w:rsidR="00F40AF7" w:rsidRPr="00AD4603" w:rsidRDefault="00F40AF7" w:rsidP="00AD4603">
      <w:pPr>
        <w:pStyle w:val="StyleStyleStylePetroff3TimesNewRoman10ptBoldBefore1"/>
      </w:pPr>
      <w:r w:rsidRPr="00AD4603">
        <w:t xml:space="preserve">ASTM G155-05a </w:t>
      </w:r>
      <w:r w:rsidR="00D77592" w:rsidRPr="00AD4603">
        <w:tab/>
      </w:r>
      <w:r w:rsidRPr="00AD4603">
        <w:t xml:space="preserve">Standard Practice for Operating Xenon Arc Light </w:t>
      </w:r>
      <w:r w:rsidR="00B61DEE">
        <w:tab/>
      </w:r>
      <w:r w:rsidRPr="00AD4603">
        <w:t>Apparatus for Exposure of Non-Metallic Materials.</w:t>
      </w:r>
    </w:p>
    <w:p w14:paraId="58480522" w14:textId="1B90929B" w:rsidR="004B70E4" w:rsidRPr="00CE47BF" w:rsidRDefault="004B70E4" w:rsidP="00B61DEE">
      <w:pPr>
        <w:pStyle w:val="Style112Before"/>
      </w:pPr>
      <w:r w:rsidRPr="00CE47BF">
        <w:t>Canadian Standards Organization (CSA)</w:t>
      </w:r>
    </w:p>
    <w:p w14:paraId="77329041" w14:textId="63D7FBB9" w:rsidR="00F47C14" w:rsidRDefault="00F47C14" w:rsidP="00F1650E">
      <w:pPr>
        <w:pStyle w:val="StyleStyleStylePetroff3TimesNewRoman10ptBoldBefore1"/>
        <w:numPr>
          <w:ilvl w:val="3"/>
          <w:numId w:val="22"/>
        </w:numPr>
      </w:pPr>
      <w:r>
        <w:t>CSA A23.1/A23.2</w:t>
      </w:r>
      <w:r>
        <w:tab/>
        <w:t xml:space="preserve">Concrete Materials and Methods of Concrete </w:t>
      </w:r>
      <w:r w:rsidR="00B61DEE">
        <w:tab/>
      </w:r>
      <w:r>
        <w:t>construction/Test</w:t>
      </w:r>
      <w:r w:rsidR="0032485C">
        <w:t xml:space="preserve"> </w:t>
      </w:r>
      <w:r>
        <w:t xml:space="preserve">Methods and Standard Practices for </w:t>
      </w:r>
      <w:r w:rsidR="00B61DEE">
        <w:tab/>
      </w:r>
      <w:r>
        <w:t>Concrete</w:t>
      </w:r>
    </w:p>
    <w:p w14:paraId="69D50EA3" w14:textId="6E505BC7" w:rsidR="00F47C14" w:rsidRDefault="00F47C14" w:rsidP="00F1650E">
      <w:pPr>
        <w:pStyle w:val="StyleStyleStylePetroff3TimesNewRoman10ptBoldBefore1"/>
        <w:numPr>
          <w:ilvl w:val="3"/>
          <w:numId w:val="22"/>
        </w:numPr>
      </w:pPr>
      <w:r>
        <w:t>CSA A23.3</w:t>
      </w:r>
      <w:r>
        <w:tab/>
        <w:t>Design of Concrete Structures</w:t>
      </w:r>
    </w:p>
    <w:p w14:paraId="2D9F7B54" w14:textId="4DD09BFA" w:rsidR="00F47C14" w:rsidRDefault="00F47C14" w:rsidP="00F1650E">
      <w:pPr>
        <w:pStyle w:val="StyleStyleStylePetroff3TimesNewRoman10ptBoldBefore1"/>
        <w:numPr>
          <w:ilvl w:val="3"/>
          <w:numId w:val="22"/>
        </w:numPr>
      </w:pPr>
      <w:r>
        <w:t>CSA A23.4</w:t>
      </w:r>
      <w:r>
        <w:tab/>
        <w:t>Precast Concrete – Materials and Construction</w:t>
      </w:r>
    </w:p>
    <w:p w14:paraId="5DF9D1A6" w14:textId="1655CE30" w:rsidR="004B70E4" w:rsidRDefault="004B70E4" w:rsidP="00F1650E">
      <w:pPr>
        <w:pStyle w:val="StyleStyleStylePetroff3TimesNewRoman10ptBoldBefore1"/>
        <w:numPr>
          <w:ilvl w:val="3"/>
          <w:numId w:val="22"/>
        </w:numPr>
      </w:pPr>
      <w:r>
        <w:t>CAN/CSA A165.1</w:t>
      </w:r>
      <w:r>
        <w:tab/>
        <w:t>Concrete Block Masonry units</w:t>
      </w:r>
    </w:p>
    <w:p w14:paraId="53ECC783" w14:textId="5BA226C2" w:rsidR="00F97C32" w:rsidRDefault="00F97C32" w:rsidP="00F1650E">
      <w:pPr>
        <w:pStyle w:val="StyleStyleStylePetroff3TimesNewRoman10ptBoldBefore1"/>
        <w:numPr>
          <w:ilvl w:val="3"/>
          <w:numId w:val="22"/>
        </w:numPr>
      </w:pPr>
      <w:r>
        <w:t>CAN/CSA A 165.2</w:t>
      </w:r>
      <w:r>
        <w:tab/>
        <w:t>Concrete Brick Masonry Units</w:t>
      </w:r>
    </w:p>
    <w:p w14:paraId="3DAED03F" w14:textId="3CCD0EAF" w:rsidR="004B70E4" w:rsidRDefault="004B70E4" w:rsidP="00F1650E">
      <w:pPr>
        <w:pStyle w:val="StyleStyleStylePetroff3TimesNewRoman10ptBoldBefore1"/>
        <w:numPr>
          <w:ilvl w:val="3"/>
          <w:numId w:val="22"/>
        </w:numPr>
      </w:pPr>
      <w:r>
        <w:t>CAN/CSA A 163.3</w:t>
      </w:r>
      <w:r>
        <w:tab/>
        <w:t>Prefaced Concrete Masonry units</w:t>
      </w:r>
    </w:p>
    <w:p w14:paraId="7677CAB0" w14:textId="7CCA62C2" w:rsidR="004B70E4" w:rsidRDefault="004B70E4" w:rsidP="00F1650E">
      <w:pPr>
        <w:pStyle w:val="StyleStyleStylePetroff3TimesNewRoman10ptBoldBefore1"/>
        <w:numPr>
          <w:ilvl w:val="3"/>
          <w:numId w:val="22"/>
        </w:numPr>
      </w:pPr>
      <w:r>
        <w:t>CAN3-A 165.4</w:t>
      </w:r>
      <w:r>
        <w:tab/>
        <w:t>Autoclaved Cellular Units</w:t>
      </w:r>
    </w:p>
    <w:p w14:paraId="6CA7BEEA" w14:textId="7B3BA87B" w:rsidR="004B70E4" w:rsidRDefault="004B70E4" w:rsidP="00F1650E">
      <w:pPr>
        <w:pStyle w:val="StyleStyleStylePetroff3TimesNewRoman10ptBoldBefore1"/>
        <w:numPr>
          <w:ilvl w:val="3"/>
          <w:numId w:val="22"/>
        </w:numPr>
      </w:pPr>
      <w:r>
        <w:t>CAN/CSA A371</w:t>
      </w:r>
      <w:r>
        <w:tab/>
        <w:t>Masonry Construction for Buildings</w:t>
      </w:r>
    </w:p>
    <w:p w14:paraId="7A54164F" w14:textId="063D1EE8" w:rsidR="004B70E4" w:rsidRDefault="004B70E4" w:rsidP="00F1650E">
      <w:pPr>
        <w:pStyle w:val="StyleStyleStylePetroff3TimesNewRoman10ptBoldBefore1"/>
        <w:numPr>
          <w:ilvl w:val="3"/>
          <w:numId w:val="22"/>
        </w:numPr>
      </w:pPr>
      <w:r>
        <w:t>CAN/CSA A3001</w:t>
      </w:r>
      <w:r>
        <w:tab/>
        <w:t>Cementitious Materials for Use in Concrete</w:t>
      </w:r>
    </w:p>
    <w:p w14:paraId="06E8C5EB" w14:textId="56933883" w:rsidR="004B70E4" w:rsidRDefault="004B70E4" w:rsidP="00F1650E">
      <w:pPr>
        <w:pStyle w:val="StyleStyleStylePetroff3TimesNewRoman10ptBoldBefore1"/>
        <w:numPr>
          <w:ilvl w:val="3"/>
          <w:numId w:val="22"/>
        </w:numPr>
      </w:pPr>
      <w:r>
        <w:t>CSA S304.1</w:t>
      </w:r>
      <w:r>
        <w:tab/>
        <w:t>Design of Masonry Structures</w:t>
      </w:r>
    </w:p>
    <w:p w14:paraId="5C2B66FB" w14:textId="744D6E24" w:rsidR="00F40AF7" w:rsidRPr="00CE47BF" w:rsidRDefault="00F40AF7" w:rsidP="00B61DEE">
      <w:pPr>
        <w:pStyle w:val="Style112Before"/>
      </w:pPr>
      <w:r w:rsidRPr="00CE47BF">
        <w:t>ULC (Underwriters Laboratories of Canada)</w:t>
      </w:r>
    </w:p>
    <w:p w14:paraId="081A9D74" w14:textId="6A1CE94E" w:rsidR="00CF7B70" w:rsidRDefault="00CF7B70" w:rsidP="00F1650E">
      <w:pPr>
        <w:pStyle w:val="StyleStyleStylePetroff3TimesNewRoman10ptBoldBefore1"/>
        <w:numPr>
          <w:ilvl w:val="3"/>
          <w:numId w:val="23"/>
        </w:numPr>
      </w:pPr>
      <w:r>
        <w:t>CAN/ULC-S102</w:t>
      </w:r>
      <w:r>
        <w:tab/>
        <w:t xml:space="preserve">Standard Method of Test for Surface Burning </w:t>
      </w:r>
      <w:r w:rsidR="00B61DEE">
        <w:tab/>
      </w:r>
      <w:r>
        <w:t>Characteristics of Building Materials and Assemblies.</w:t>
      </w:r>
    </w:p>
    <w:p w14:paraId="00171EB2" w14:textId="26C4F429" w:rsidR="00CF7B70" w:rsidRDefault="00CF7B70" w:rsidP="00F1650E">
      <w:pPr>
        <w:pStyle w:val="StyleStyleStylePetroff3TimesNewRoman10ptBoldBefore1"/>
        <w:numPr>
          <w:ilvl w:val="3"/>
          <w:numId w:val="23"/>
        </w:numPr>
      </w:pPr>
      <w:r>
        <w:t>CAN/ULC-S114</w:t>
      </w:r>
      <w:r>
        <w:tab/>
        <w:t>Standard Method of Test for Determination of Non-</w:t>
      </w:r>
      <w:r w:rsidR="00B61DEE">
        <w:tab/>
      </w:r>
      <w:r>
        <w:t>Combustibility in Building Materials.</w:t>
      </w:r>
    </w:p>
    <w:p w14:paraId="120144F2" w14:textId="77777777" w:rsidR="00F40AF7" w:rsidRPr="00804BCE" w:rsidRDefault="00F40AF7" w:rsidP="00F40AF7">
      <w:pPr>
        <w:pStyle w:val="ListParagraph"/>
        <w:ind w:left="994"/>
        <w:rPr>
          <w:rFonts w:ascii="Verdana" w:hAnsi="Verdana"/>
          <w:b/>
          <w:sz w:val="20"/>
          <w:szCs w:val="20"/>
        </w:rPr>
      </w:pPr>
    </w:p>
    <w:p w14:paraId="55BEA6D2" w14:textId="77777777" w:rsidR="00BB06FC" w:rsidRPr="00BB041B" w:rsidRDefault="00BB06FC" w:rsidP="00BB06FC">
      <w:pPr>
        <w:pStyle w:val="StylePetroff2TimesNewRoman10ptNotBold"/>
        <w:numPr>
          <w:ilvl w:val="1"/>
          <w:numId w:val="10"/>
        </w:numPr>
      </w:pPr>
      <w:r w:rsidRPr="00BB041B">
        <w:t>DESIGN CRITERIA</w:t>
      </w:r>
    </w:p>
    <w:p w14:paraId="0E12A28C" w14:textId="30ED0DAF" w:rsidR="00BB06FC" w:rsidRPr="00BB06FC" w:rsidRDefault="00BB06FC" w:rsidP="00F1650E">
      <w:pPr>
        <w:pStyle w:val="Style112Before"/>
        <w:numPr>
          <w:ilvl w:val="2"/>
          <w:numId w:val="24"/>
        </w:numPr>
      </w:pPr>
      <w:r w:rsidRPr="00BB06FC">
        <w:t>Structural Design</w:t>
      </w:r>
    </w:p>
    <w:p w14:paraId="7BF29778" w14:textId="77777777" w:rsidR="00BB06FC" w:rsidRDefault="00BB06FC" w:rsidP="00F1650E">
      <w:pPr>
        <w:pStyle w:val="StyleStyleStylePetroff3TimesNewRoman10ptBoldBefore1"/>
        <w:numPr>
          <w:ilvl w:val="3"/>
          <w:numId w:val="25"/>
        </w:numPr>
      </w:pPr>
      <w:r w:rsidRPr="00BB06FC">
        <w:t>Design professional shall design the back-up wall in full compliance with the requirements of the National Building Code (NBC) of Canada and/or applicable provincial or territorial building codes.  Sufficient details on architectural plans and drawings shall demonstrate compliance to the NBC.</w:t>
      </w:r>
    </w:p>
    <w:p w14:paraId="7B46D5FC" w14:textId="531CA14C" w:rsidR="00B61DEE" w:rsidRDefault="00BB06FC" w:rsidP="00B61DEE">
      <w:pPr>
        <w:pStyle w:val="Style112Before"/>
      </w:pPr>
      <w:r w:rsidRPr="00BB06FC">
        <w:t>Supporting Substrate</w:t>
      </w:r>
    </w:p>
    <w:p w14:paraId="1FA2A450" w14:textId="105D587E" w:rsidR="00BB06FC" w:rsidRPr="00BB06FC" w:rsidRDefault="00BB06FC" w:rsidP="00F1650E">
      <w:pPr>
        <w:pStyle w:val="StyleStyleStylePetroff3TimesNewRoman10ptBoldBefore1"/>
        <w:numPr>
          <w:ilvl w:val="3"/>
          <w:numId w:val="26"/>
        </w:numPr>
      </w:pPr>
      <w:r w:rsidRPr="00BB06FC">
        <w:t>All substrates shall be flat and plumb within 2 mm/m (1/4” per 10’)</w:t>
      </w:r>
      <w:r w:rsidR="00485B84">
        <w:t>.</w:t>
      </w:r>
    </w:p>
    <w:p w14:paraId="3D865E3D" w14:textId="26EFD960" w:rsidR="00BB06FC" w:rsidRPr="00BB06FC" w:rsidRDefault="00BB06FC" w:rsidP="00F1650E">
      <w:pPr>
        <w:pStyle w:val="StyleStyleStylePetroff3TimesNewRoman10ptBoldBefore1"/>
        <w:numPr>
          <w:ilvl w:val="3"/>
          <w:numId w:val="26"/>
        </w:numPr>
      </w:pPr>
      <w:r w:rsidRPr="00BB06FC">
        <w:t>All substrates shall be free of surface contamination, including (but not limited to): dirt, form release agents, efflorescence, oil and chalkiness.</w:t>
      </w:r>
    </w:p>
    <w:p w14:paraId="66DA2772" w14:textId="72252DBE" w:rsidR="00BB06FC" w:rsidRDefault="00BB06FC" w:rsidP="00F1650E">
      <w:pPr>
        <w:pStyle w:val="StyleStyleStylePetroff3TimesNewRoman10ptBoldBefore1"/>
        <w:numPr>
          <w:ilvl w:val="3"/>
          <w:numId w:val="26"/>
        </w:numPr>
      </w:pPr>
      <w:r w:rsidRPr="00BB06FC">
        <w:t>All substrates shall be free of any loose materials and cracks greater than 1 mm (1/24”) in width.</w:t>
      </w:r>
    </w:p>
    <w:p w14:paraId="5055D7D8" w14:textId="6681633F" w:rsidR="00ED5E16" w:rsidRPr="00DC2A4D" w:rsidRDefault="00ED5E16" w:rsidP="00B61DEE">
      <w:pPr>
        <w:pStyle w:val="Style112Before"/>
      </w:pPr>
      <w:r w:rsidRPr="00DC2A4D">
        <w:t>Mass Wall Substrates</w:t>
      </w:r>
    </w:p>
    <w:p w14:paraId="084658EE" w14:textId="7F8CABFF" w:rsidR="00ED5E16" w:rsidRPr="00DC2A4D" w:rsidRDefault="00ED5E16" w:rsidP="00F1650E">
      <w:pPr>
        <w:pStyle w:val="StyleStyleStylePetroff3TimesNewRoman10ptBoldBefore1"/>
        <w:numPr>
          <w:ilvl w:val="3"/>
          <w:numId w:val="27"/>
        </w:numPr>
      </w:pPr>
      <w:r w:rsidRPr="00DC2A4D">
        <w:t xml:space="preserve">Mass wall substrates shall be </w:t>
      </w:r>
      <w:r w:rsidR="00137125">
        <w:t xml:space="preserve">of </w:t>
      </w:r>
      <w:r w:rsidRPr="00DC2A4D">
        <w:t>concrete</w:t>
      </w:r>
      <w:r w:rsidR="00137125">
        <w:t xml:space="preserve"> or </w:t>
      </w:r>
      <w:r w:rsidR="00DC2A4D" w:rsidRPr="00DC2A4D">
        <w:t>brick</w:t>
      </w:r>
      <w:r w:rsidRPr="00DC2A4D">
        <w:t xml:space="preserve"> masonry units.</w:t>
      </w:r>
    </w:p>
    <w:p w14:paraId="0DCE65AD" w14:textId="317358C2" w:rsidR="00ED5E16" w:rsidRDefault="00137125" w:rsidP="00F1650E">
      <w:pPr>
        <w:pStyle w:val="StyleStyleStylePetroff3TimesNewRoman10ptBoldBefore1"/>
        <w:numPr>
          <w:ilvl w:val="3"/>
          <w:numId w:val="27"/>
        </w:numPr>
      </w:pPr>
      <w:r>
        <w:t>C</w:t>
      </w:r>
      <w:r w:rsidR="00ED5E16" w:rsidRPr="00DC2A4D">
        <w:t>oncrete</w:t>
      </w:r>
      <w:r>
        <w:t xml:space="preserve"> or b</w:t>
      </w:r>
      <w:r w:rsidR="00DC2A4D" w:rsidRPr="00DC2A4D">
        <w:t>rick</w:t>
      </w:r>
      <w:r w:rsidR="00ED5E16" w:rsidRPr="00DC2A4D">
        <w:t xml:space="preserve"> masonry units shall be at least 28 days old.</w:t>
      </w:r>
    </w:p>
    <w:p w14:paraId="461B135A" w14:textId="77777777" w:rsidR="00ED5E16" w:rsidRPr="00171044" w:rsidRDefault="00ED5E16" w:rsidP="00ED5E16">
      <w:pPr>
        <w:pStyle w:val="StyleSpecSNVerdana"/>
        <w:ind w:left="567"/>
        <w:rPr>
          <w:color w:val="A6A6A6" w:themeColor="background1" w:themeShade="A6"/>
        </w:rPr>
      </w:pPr>
      <w:r w:rsidRPr="00FD40EC">
        <w:rPr>
          <w:color w:val="A6A6A6" w:themeColor="background1" w:themeShade="A6"/>
        </w:rPr>
        <w:t xml:space="preserve">SPEC NOTE:  </w:t>
      </w:r>
      <w:r>
        <w:rPr>
          <w:color w:val="A6A6A6" w:themeColor="background1" w:themeShade="A6"/>
        </w:rPr>
        <w:t xml:space="preserve">Substrate condition shall be as approved by </w:t>
      </w:r>
      <w:proofErr w:type="spellStart"/>
      <w:r>
        <w:rPr>
          <w:color w:val="A6A6A6" w:themeColor="background1" w:themeShade="A6"/>
        </w:rPr>
        <w:t>Durabond</w:t>
      </w:r>
      <w:proofErr w:type="spellEnd"/>
      <w:r>
        <w:rPr>
          <w:color w:val="A6A6A6" w:themeColor="background1" w:themeShade="A6"/>
        </w:rPr>
        <w:t xml:space="preserve"> Products Ltd.  Questionable substrates to be reviewed by </w:t>
      </w:r>
      <w:proofErr w:type="spellStart"/>
      <w:r>
        <w:rPr>
          <w:color w:val="A6A6A6" w:themeColor="background1" w:themeShade="A6"/>
        </w:rPr>
        <w:t>Durabond</w:t>
      </w:r>
      <w:proofErr w:type="spellEnd"/>
      <w:r>
        <w:rPr>
          <w:color w:val="A6A6A6" w:themeColor="background1" w:themeShade="A6"/>
        </w:rPr>
        <w:t xml:space="preserve"> Products Ltd.</w:t>
      </w:r>
    </w:p>
    <w:p w14:paraId="104CB321" w14:textId="22B29FD1" w:rsidR="00BB06FC" w:rsidRPr="00FD40EC" w:rsidRDefault="00BB06FC" w:rsidP="00B61DEE">
      <w:pPr>
        <w:pStyle w:val="Style112Before"/>
      </w:pPr>
      <w:r w:rsidRPr="00FD40EC">
        <w:t>Code-related Fire Protection</w:t>
      </w:r>
    </w:p>
    <w:p w14:paraId="6980A68B" w14:textId="4E09FFB9" w:rsidR="00171044" w:rsidRPr="00FD40EC" w:rsidRDefault="00BB06FC" w:rsidP="00F1650E">
      <w:pPr>
        <w:pStyle w:val="StyleStyleStylePetroff3TimesNewRoman10ptBoldBefore1"/>
        <w:numPr>
          <w:ilvl w:val="3"/>
          <w:numId w:val="28"/>
        </w:numPr>
      </w:pPr>
      <w:r w:rsidRPr="00FD40EC">
        <w:t xml:space="preserve">The </w:t>
      </w:r>
      <w:r w:rsidR="005B70BB">
        <w:t xml:space="preserve">lite </w:t>
      </w:r>
      <w:r w:rsidR="00F97C32">
        <w:t>Coat rendering</w:t>
      </w:r>
      <w:r w:rsidR="002440A2" w:rsidRPr="00FD40EC">
        <w:t xml:space="preserve"> </w:t>
      </w:r>
      <w:r w:rsidRPr="00FD40EC">
        <w:t>system is intended to be used in combustible or noncombustible constructions</w:t>
      </w:r>
      <w:r w:rsidR="00217520" w:rsidRPr="00FD40EC">
        <w:t>.</w:t>
      </w:r>
    </w:p>
    <w:p w14:paraId="233E23F2" w14:textId="77777777" w:rsidR="00BB06FC" w:rsidRPr="00171044" w:rsidRDefault="00BB06FC" w:rsidP="00BB06FC">
      <w:pPr>
        <w:pStyle w:val="StyleSpecSNVerdana"/>
        <w:ind w:left="567"/>
        <w:rPr>
          <w:color w:val="A6A6A6" w:themeColor="background1" w:themeShade="A6"/>
        </w:rPr>
      </w:pPr>
      <w:r w:rsidRPr="00171044">
        <w:rPr>
          <w:color w:val="A6A6A6" w:themeColor="background1" w:themeShade="A6"/>
        </w:rPr>
        <w:lastRenderedPageBreak/>
        <w:t>SPEC NOTE:  Fire protection requirements are subject to provincial variations, refer to specific provincial fire protection code compliance requirements for specific allowances/limitations that may apply.</w:t>
      </w:r>
    </w:p>
    <w:p w14:paraId="6E8286B2" w14:textId="016DCF15" w:rsidR="004423FD" w:rsidRPr="00137125" w:rsidRDefault="004423FD" w:rsidP="00B61DEE">
      <w:pPr>
        <w:pStyle w:val="Style112Before"/>
      </w:pPr>
      <w:r w:rsidRPr="00137125">
        <w:t>Design Details at Terminations</w:t>
      </w:r>
    </w:p>
    <w:p w14:paraId="20765D91" w14:textId="6DD79828" w:rsidR="004423FD" w:rsidRDefault="004423FD" w:rsidP="00F1650E">
      <w:pPr>
        <w:pStyle w:val="StyleStyleStylePetroff3TimesNewRoman10ptBoldBefore1"/>
        <w:numPr>
          <w:ilvl w:val="3"/>
          <w:numId w:val="29"/>
        </w:numPr>
      </w:pPr>
      <w:r w:rsidRPr="00137125">
        <w:t xml:space="preserve">The </w:t>
      </w:r>
      <w:r w:rsidR="005F6BB7" w:rsidRPr="00137125">
        <w:t>L</w:t>
      </w:r>
      <w:r w:rsidR="005B70BB" w:rsidRPr="00137125">
        <w:t xml:space="preserve">ite </w:t>
      </w:r>
      <w:r w:rsidR="00341F5F" w:rsidRPr="00137125">
        <w:t xml:space="preserve">Coat rendering </w:t>
      </w:r>
      <w:r w:rsidRPr="00137125">
        <w:t xml:space="preserve">system shall be terminated a minimum of 12.7 mm (1/2”) from adjoining </w:t>
      </w:r>
      <w:r w:rsidR="005F6BB7" w:rsidRPr="00137125">
        <w:t>fenestrations and penetrations</w:t>
      </w:r>
      <w:r w:rsidRPr="00137125">
        <w:t xml:space="preserve"> for sealant applications.</w:t>
      </w:r>
    </w:p>
    <w:p w14:paraId="77F043BD" w14:textId="1E4979C7" w:rsidR="00D55AF8" w:rsidRDefault="005F6BB7" w:rsidP="00F1650E">
      <w:pPr>
        <w:pStyle w:val="StyleStyleStylePetroff3TimesNewRoman10ptBoldBefore1"/>
        <w:numPr>
          <w:ilvl w:val="3"/>
          <w:numId w:val="29"/>
        </w:numPr>
      </w:pPr>
      <w:r>
        <w:t xml:space="preserve">The Lite Coat rendering system shall be terminated at interfaces with adjoining materials by using a </w:t>
      </w:r>
      <w:r w:rsidR="00ED284A">
        <w:t>508g/m</w:t>
      </w:r>
      <w:r w:rsidR="00ED284A" w:rsidRPr="00B61DEE">
        <w:rPr>
          <w:vertAlign w:val="superscript"/>
        </w:rPr>
        <w:t>2</w:t>
      </w:r>
      <w:r w:rsidR="00ED284A">
        <w:t xml:space="preserve"> to 694g/m</w:t>
      </w:r>
      <w:r w:rsidR="00ED284A" w:rsidRPr="00B61DEE">
        <w:rPr>
          <w:vertAlign w:val="superscript"/>
        </w:rPr>
        <w:t>2</w:t>
      </w:r>
      <w:r w:rsidR="00ED284A">
        <w:t xml:space="preserve"> (</w:t>
      </w:r>
      <w:r>
        <w:t xml:space="preserve">15 </w:t>
      </w:r>
      <w:r w:rsidR="00ED284A">
        <w:t>-</w:t>
      </w:r>
      <w:r>
        <w:t xml:space="preserve"> 20 o</w:t>
      </w:r>
      <w:r w:rsidR="00ED284A">
        <w:t>z)</w:t>
      </w:r>
      <w:r>
        <w:t xml:space="preserve"> glass </w:t>
      </w:r>
      <w:proofErr w:type="spellStart"/>
      <w:r>
        <w:t>fibre</w:t>
      </w:r>
      <w:proofErr w:type="spellEnd"/>
      <w:r>
        <w:t xml:space="preserve"> reinforcement that would extend </w:t>
      </w:r>
      <w:r w:rsidR="008569C2">
        <w:t>200 mm to 250 mm (</w:t>
      </w:r>
      <w:r>
        <w:t>8’</w:t>
      </w:r>
      <w:r w:rsidR="008569C2">
        <w:t>’</w:t>
      </w:r>
      <w:r>
        <w:t xml:space="preserve"> to 12</w:t>
      </w:r>
      <w:r w:rsidR="008569C2">
        <w:t>”)</w:t>
      </w:r>
      <w:r>
        <w:t xml:space="preserve"> in on each side of the interface and which would be embedded in the </w:t>
      </w:r>
      <w:r w:rsidR="00A16910">
        <w:t>scratch</w:t>
      </w:r>
      <w:r>
        <w:t xml:space="preserve"> coat.</w:t>
      </w:r>
    </w:p>
    <w:p w14:paraId="21762347" w14:textId="70B2A2BA" w:rsidR="00BB06FC" w:rsidRPr="00BB06FC" w:rsidRDefault="00BB06FC" w:rsidP="000C79AC">
      <w:pPr>
        <w:pStyle w:val="Style112Before"/>
      </w:pPr>
      <w:r w:rsidRPr="00BB06FC">
        <w:t>Sealant System</w:t>
      </w:r>
    </w:p>
    <w:p w14:paraId="4C34292B" w14:textId="73DC9F64" w:rsidR="00BB06FC" w:rsidRPr="00BB06FC" w:rsidRDefault="00BB06FC" w:rsidP="00F1650E">
      <w:pPr>
        <w:pStyle w:val="StyleStyleStylePetroff3TimesNewRoman10ptBoldBefore1"/>
        <w:numPr>
          <w:ilvl w:val="3"/>
          <w:numId w:val="30"/>
        </w:numPr>
      </w:pPr>
      <w:r w:rsidRPr="00BB06FC">
        <w:t xml:space="preserve">Joints in </w:t>
      </w:r>
      <w:r w:rsidR="007B78B8">
        <w:t xml:space="preserve">the </w:t>
      </w:r>
      <w:r w:rsidR="00341F5F">
        <w:t>rendering</w:t>
      </w:r>
      <w:r w:rsidR="007B78B8">
        <w:t xml:space="preserve"> system</w:t>
      </w:r>
      <w:r w:rsidRPr="00BB06FC">
        <w:t xml:space="preserve"> shall be sealed using an elastomeric sealant with a closed-cell foam backer rod or bond breaker tape, as specified in Section 07 90 00 and as tested to ASTM C1382.</w:t>
      </w:r>
    </w:p>
    <w:p w14:paraId="081C3050" w14:textId="765F65EF" w:rsidR="00BB06FC" w:rsidRPr="00137125" w:rsidRDefault="00A16910" w:rsidP="00F1650E">
      <w:pPr>
        <w:pStyle w:val="StyleStyleStylePetroff3TimesNewRoman10ptBoldBefore1"/>
        <w:numPr>
          <w:ilvl w:val="3"/>
          <w:numId w:val="30"/>
        </w:numPr>
      </w:pPr>
      <w:r w:rsidRPr="00137125">
        <w:t>Where required, s</w:t>
      </w:r>
      <w:r w:rsidR="00BB06FC" w:rsidRPr="00137125">
        <w:t>ealant installation shall conform with the requirements of ASTM C1481.</w:t>
      </w:r>
    </w:p>
    <w:p w14:paraId="1D3AE3BE" w14:textId="65821ED2" w:rsidR="00BB06FC" w:rsidRPr="00137125" w:rsidRDefault="00BB06FC" w:rsidP="000C79AC">
      <w:pPr>
        <w:pStyle w:val="Style112Before"/>
      </w:pPr>
      <w:r w:rsidRPr="00137125">
        <w:t>Expansion and Termination Joints</w:t>
      </w:r>
    </w:p>
    <w:p w14:paraId="773FBD7F" w14:textId="5EED8888" w:rsidR="00BB06FC" w:rsidRPr="00485B84" w:rsidRDefault="00BB06FC" w:rsidP="00F1650E">
      <w:pPr>
        <w:pStyle w:val="StyleStyleStylePetroff3TimesNewRoman10ptBoldBefore1"/>
        <w:numPr>
          <w:ilvl w:val="3"/>
          <w:numId w:val="31"/>
        </w:numPr>
      </w:pPr>
      <w:r w:rsidRPr="00137125">
        <w:t xml:space="preserve">Provide </w:t>
      </w:r>
      <w:r w:rsidR="008304C8" w:rsidRPr="00137125">
        <w:t>the specified backer rods for</w:t>
      </w:r>
      <w:r w:rsidRPr="00137125">
        <w:t xml:space="preserve"> sealant joints at all expansion </w:t>
      </w:r>
      <w:r w:rsidR="00A16910" w:rsidRPr="00137125">
        <w:t xml:space="preserve">joints </w:t>
      </w:r>
      <w:r w:rsidRPr="00137125">
        <w:t xml:space="preserve">and </w:t>
      </w:r>
      <w:r w:rsidR="00A16910" w:rsidRPr="00137125">
        <w:t>fenestration interface</w:t>
      </w:r>
      <w:r w:rsidRPr="00137125">
        <w:t xml:space="preserve"> locations.</w:t>
      </w:r>
      <w:r w:rsidRPr="00485B84">
        <w:t xml:space="preserve"> </w:t>
      </w:r>
    </w:p>
    <w:p w14:paraId="6872F482" w14:textId="36800A37" w:rsidR="00BB06FC" w:rsidRPr="00137125" w:rsidRDefault="00BB06FC" w:rsidP="00F1650E">
      <w:pPr>
        <w:pStyle w:val="StyleStyleStylePetroff3TimesNewRoman10ptBoldBefore1"/>
        <w:numPr>
          <w:ilvl w:val="3"/>
          <w:numId w:val="31"/>
        </w:numPr>
      </w:pPr>
      <w:r w:rsidRPr="00137125">
        <w:t>Expansion joints are required at the following locations:</w:t>
      </w:r>
    </w:p>
    <w:p w14:paraId="1D1B0355" w14:textId="096BF8DE" w:rsidR="00BB06FC" w:rsidRPr="00137125" w:rsidRDefault="00BB06FC" w:rsidP="000C79AC">
      <w:pPr>
        <w:pStyle w:val="StyleStyleStylePetroff3TimesNewRoman10ptBoldBefore2"/>
      </w:pPr>
      <w:r w:rsidRPr="00137125">
        <w:t>At movement joint locations within the substrate.</w:t>
      </w:r>
    </w:p>
    <w:p w14:paraId="305BA122" w14:textId="26D51BDE" w:rsidR="00BB06FC" w:rsidRPr="00BB06FC" w:rsidRDefault="00BB06FC" w:rsidP="000C79AC">
      <w:pPr>
        <w:pStyle w:val="StyleStyleStylePetroff3TimesNewRoman10ptBoldBefore2"/>
      </w:pPr>
      <w:r w:rsidRPr="00137125">
        <w:t>At all other locations specified or indicated on drawings</w:t>
      </w:r>
    </w:p>
    <w:p w14:paraId="53234CB6" w14:textId="14D01EC8" w:rsidR="00BB06FC" w:rsidRPr="000C79AC" w:rsidRDefault="00BB06FC" w:rsidP="00F1650E">
      <w:pPr>
        <w:pStyle w:val="StyleStyleStylePetroff3TimesNewRoman10ptBoldBefore1"/>
        <w:numPr>
          <w:ilvl w:val="3"/>
          <w:numId w:val="31"/>
        </w:numPr>
      </w:pPr>
      <w:r w:rsidRPr="000C79AC">
        <w:t>Termination joints are required at the following locations:</w:t>
      </w:r>
    </w:p>
    <w:p w14:paraId="0C42BE22" w14:textId="19BACBCF" w:rsidR="00BB06FC" w:rsidRDefault="00BB06FC" w:rsidP="00F1650E">
      <w:pPr>
        <w:pStyle w:val="StyleStyleStylePetroff3TimesNewRoman10ptBoldBefore2"/>
        <w:numPr>
          <w:ilvl w:val="4"/>
          <w:numId w:val="33"/>
        </w:numPr>
      </w:pPr>
      <w:r w:rsidRPr="00BB06FC">
        <w:t>At windows, doors and through-wall penetrations interfaces.</w:t>
      </w:r>
    </w:p>
    <w:p w14:paraId="0898F13F" w14:textId="77777777" w:rsidR="00D304B7" w:rsidRDefault="00D304B7" w:rsidP="00D304B7">
      <w:pPr>
        <w:pStyle w:val="Style112Before"/>
      </w:pPr>
      <w:r>
        <w:t>Finish</w:t>
      </w:r>
    </w:p>
    <w:p w14:paraId="6E6BB5B5" w14:textId="77777777" w:rsidR="00D304B7" w:rsidRDefault="00D304B7" w:rsidP="00D304B7">
      <w:pPr>
        <w:pStyle w:val="ListParagraph"/>
        <w:numPr>
          <w:ilvl w:val="0"/>
          <w:numId w:val="69"/>
        </w:numPr>
        <w:rPr>
          <w:rFonts w:ascii="Verdana" w:hAnsi="Verdana"/>
          <w:sz w:val="20"/>
          <w:szCs w:val="20"/>
        </w:rPr>
      </w:pPr>
      <w:r w:rsidRPr="008B6327">
        <w:rPr>
          <w:rFonts w:ascii="Verdana" w:hAnsi="Verdana"/>
          <w:sz w:val="20"/>
          <w:szCs w:val="20"/>
        </w:rPr>
        <w:t>The design professional shall assess the design of the building façade to the desired finish textures and colours that could be expected at various sections of the façade.</w:t>
      </w:r>
    </w:p>
    <w:p w14:paraId="3526C6F5" w14:textId="77777777" w:rsidR="00D304B7" w:rsidRDefault="00D304B7" w:rsidP="00D304B7">
      <w:pPr>
        <w:pStyle w:val="ListParagraph"/>
        <w:numPr>
          <w:ilvl w:val="0"/>
          <w:numId w:val="69"/>
        </w:numPr>
        <w:rPr>
          <w:rFonts w:ascii="Verdana" w:hAnsi="Verdana"/>
          <w:sz w:val="20"/>
          <w:szCs w:val="20"/>
        </w:rPr>
      </w:pPr>
      <w:r w:rsidRPr="008B6327">
        <w:rPr>
          <w:rFonts w:ascii="Verdana" w:hAnsi="Verdana"/>
          <w:sz w:val="20"/>
          <w:szCs w:val="20"/>
        </w:rPr>
        <w:t xml:space="preserve">Where the type of texture and the intensity of the selected colours include vibrant, accent and / or mass tone colours that are more susceptible to UV degradation, the designer shall specify the use of </w:t>
      </w:r>
      <w:r>
        <w:rPr>
          <w:rFonts w:ascii="Verdana" w:hAnsi="Verdana"/>
          <w:sz w:val="20"/>
          <w:szCs w:val="20"/>
        </w:rPr>
        <w:t xml:space="preserve">Durex </w:t>
      </w:r>
      <w:proofErr w:type="spellStart"/>
      <w:r>
        <w:rPr>
          <w:rFonts w:ascii="Verdana" w:hAnsi="Verdana"/>
          <w:sz w:val="20"/>
          <w:szCs w:val="20"/>
        </w:rPr>
        <w:t>Kolor</w:t>
      </w:r>
      <w:proofErr w:type="spellEnd"/>
      <w:r>
        <w:rPr>
          <w:rFonts w:ascii="Verdana" w:hAnsi="Verdana"/>
          <w:sz w:val="20"/>
          <w:szCs w:val="20"/>
        </w:rPr>
        <w:t xml:space="preserve"> Gard Architectural C</w:t>
      </w:r>
      <w:r w:rsidRPr="008B6327">
        <w:rPr>
          <w:rFonts w:ascii="Verdana" w:hAnsi="Verdana"/>
          <w:sz w:val="20"/>
          <w:szCs w:val="20"/>
        </w:rPr>
        <w:t>oatings to augment and heighten the colour fastness.</w:t>
      </w:r>
    </w:p>
    <w:p w14:paraId="2BAB758E" w14:textId="77777777" w:rsidR="00D304B7" w:rsidRPr="008B6327" w:rsidRDefault="00D304B7" w:rsidP="00D304B7">
      <w:pPr>
        <w:pStyle w:val="ListParagraph"/>
        <w:numPr>
          <w:ilvl w:val="0"/>
          <w:numId w:val="69"/>
        </w:numPr>
        <w:rPr>
          <w:rFonts w:ascii="Verdana" w:hAnsi="Verdana"/>
          <w:sz w:val="20"/>
          <w:szCs w:val="20"/>
        </w:rPr>
      </w:pPr>
      <w:r w:rsidRPr="008B6327">
        <w:rPr>
          <w:rFonts w:ascii="Verdana" w:hAnsi="Verdana"/>
          <w:sz w:val="20"/>
          <w:szCs w:val="20"/>
        </w:rPr>
        <w:t>Sufficient details / notifications on architectural plans and drawings shall demonstrate the required specialized finish texture and colour of the exterior insulation and finish system.</w:t>
      </w:r>
    </w:p>
    <w:p w14:paraId="2E297C79" w14:textId="77777777" w:rsidR="00D304B7" w:rsidRPr="00BB06FC" w:rsidRDefault="00D304B7" w:rsidP="00D304B7">
      <w:pPr>
        <w:pStyle w:val="StyleStyleStylePetroff3TimesNewRoman10ptBoldBefore2"/>
        <w:numPr>
          <w:ilvl w:val="0"/>
          <w:numId w:val="0"/>
        </w:numPr>
        <w:ind w:left="2880" w:hanging="720"/>
      </w:pPr>
    </w:p>
    <w:p w14:paraId="3DC30011" w14:textId="77777777" w:rsidR="00BB06FC" w:rsidRPr="00BB06FC" w:rsidRDefault="00BB06FC" w:rsidP="00BB06FC">
      <w:pPr>
        <w:rPr>
          <w:rFonts w:ascii="Verdana" w:hAnsi="Verdana"/>
          <w:sz w:val="20"/>
          <w:szCs w:val="20"/>
        </w:rPr>
      </w:pPr>
    </w:p>
    <w:p w14:paraId="7CE66569" w14:textId="77777777" w:rsidR="0048607B" w:rsidRPr="00BB06FC" w:rsidRDefault="0048607B" w:rsidP="0048607B">
      <w:pPr>
        <w:pStyle w:val="StylePetroff2TimesNewRoman10ptNotBold"/>
        <w:numPr>
          <w:ilvl w:val="1"/>
          <w:numId w:val="10"/>
        </w:numPr>
        <w:rPr>
          <w:szCs w:val="20"/>
        </w:rPr>
      </w:pPr>
      <w:r w:rsidRPr="00BB06FC">
        <w:rPr>
          <w:szCs w:val="20"/>
        </w:rPr>
        <w:t>SUBMITTALS</w:t>
      </w:r>
    </w:p>
    <w:p w14:paraId="2DCD7A29" w14:textId="77777777" w:rsidR="0048607B" w:rsidRPr="00BB06FC" w:rsidRDefault="0048607B" w:rsidP="00F1650E">
      <w:pPr>
        <w:pStyle w:val="Style112Before"/>
        <w:numPr>
          <w:ilvl w:val="2"/>
          <w:numId w:val="34"/>
        </w:numPr>
      </w:pPr>
      <w:r w:rsidRPr="00BB06FC">
        <w:t>Product Data</w:t>
      </w:r>
    </w:p>
    <w:p w14:paraId="3ED44B0A" w14:textId="77777777" w:rsidR="0048607B" w:rsidRPr="00BB06FC" w:rsidRDefault="0048607B" w:rsidP="00F1650E">
      <w:pPr>
        <w:pStyle w:val="StyleStyleStylePetroff3TimesNewRoman10ptBoldBefore1"/>
        <w:numPr>
          <w:ilvl w:val="3"/>
          <w:numId w:val="35"/>
        </w:numPr>
      </w:pPr>
      <w:r w:rsidRPr="00BB06FC">
        <w:t xml:space="preserve">Submit </w:t>
      </w:r>
      <w:r w:rsidR="00A16910">
        <w:t>L</w:t>
      </w:r>
      <w:r w:rsidR="005B70BB">
        <w:t xml:space="preserve">ite </w:t>
      </w:r>
      <w:r w:rsidR="00A16910">
        <w:t xml:space="preserve">Coat rendering </w:t>
      </w:r>
      <w:r w:rsidRPr="00BB06FC">
        <w:t>system’s specifications and individual component data sheets to show compliance to the intent of the design specifications, and installation instructions.</w:t>
      </w:r>
    </w:p>
    <w:p w14:paraId="714F97CB" w14:textId="77777777" w:rsidR="0048607B" w:rsidRPr="00BB06FC" w:rsidRDefault="0048607B" w:rsidP="00F1650E">
      <w:pPr>
        <w:pStyle w:val="StyleStyleStylePetroff3TimesNewRoman10ptBoldBefore1"/>
        <w:numPr>
          <w:ilvl w:val="3"/>
          <w:numId w:val="35"/>
        </w:numPr>
      </w:pPr>
      <w:r w:rsidRPr="00BB06FC">
        <w:t>Submit approvals and/or evaluations applicable to the system and/or components to be installed.</w:t>
      </w:r>
    </w:p>
    <w:p w14:paraId="157F4CCC" w14:textId="77777777" w:rsidR="0048607B" w:rsidRPr="00BB06FC" w:rsidRDefault="0048607B" w:rsidP="00F1650E">
      <w:pPr>
        <w:pStyle w:val="Style112Before"/>
        <w:numPr>
          <w:ilvl w:val="2"/>
          <w:numId w:val="34"/>
        </w:numPr>
      </w:pPr>
      <w:r w:rsidRPr="00BB06FC">
        <w:t>Shop Drawings</w:t>
      </w:r>
    </w:p>
    <w:p w14:paraId="4FB1DFF0" w14:textId="7EFE7617" w:rsidR="0048607B" w:rsidRPr="00BB06FC" w:rsidRDefault="0048607B" w:rsidP="00F1650E">
      <w:pPr>
        <w:pStyle w:val="StyleStyleStylePetroff3TimesNewRoman10ptBoldBefore1"/>
        <w:numPr>
          <w:ilvl w:val="3"/>
          <w:numId w:val="36"/>
        </w:numPr>
      </w:pPr>
      <w:r w:rsidRPr="00BB06FC">
        <w:t>Submit shop drawings in accordance with requirements specified in Division 1.</w:t>
      </w:r>
    </w:p>
    <w:p w14:paraId="75E8CC02" w14:textId="1C8582AB" w:rsidR="0048607B" w:rsidRPr="00BB06FC" w:rsidRDefault="0048607B" w:rsidP="00F1650E">
      <w:pPr>
        <w:pStyle w:val="StyleStyleStylePetroff3TimesNewRoman10ptBoldBefore1"/>
        <w:numPr>
          <w:ilvl w:val="3"/>
          <w:numId w:val="36"/>
        </w:numPr>
      </w:pPr>
      <w:r w:rsidRPr="00BB06FC">
        <w:lastRenderedPageBreak/>
        <w:t>Clearly indicate dimensions, tolerances and materials in large-scale details for terminations, drainage/venting, description of related and abutting components and elevations of units with locations of expansion joints, control joints, and reveals.</w:t>
      </w:r>
    </w:p>
    <w:p w14:paraId="0AF6EF26" w14:textId="77777777" w:rsidR="0048607B" w:rsidRPr="00BB06FC" w:rsidRDefault="0048607B" w:rsidP="00F1650E">
      <w:pPr>
        <w:pStyle w:val="Style112Before"/>
        <w:numPr>
          <w:ilvl w:val="2"/>
          <w:numId w:val="34"/>
        </w:numPr>
      </w:pPr>
      <w:r w:rsidRPr="00BB06FC">
        <w:t>Samples</w:t>
      </w:r>
    </w:p>
    <w:p w14:paraId="3E4131FD" w14:textId="700729D9" w:rsidR="0048607B" w:rsidRPr="00BB06FC" w:rsidRDefault="0048607B" w:rsidP="00F1650E">
      <w:pPr>
        <w:pStyle w:val="StyleStyleStylePetroff3TimesNewRoman10ptBoldBefore1"/>
        <w:numPr>
          <w:ilvl w:val="3"/>
          <w:numId w:val="37"/>
        </w:numPr>
      </w:pPr>
      <w:r w:rsidRPr="00BB06FC">
        <w:t xml:space="preserve">Prior to application of mock-up, submit duplicate 150mm x 200mm (6" x 8") representative </w:t>
      </w:r>
      <w:proofErr w:type="spellStart"/>
      <w:r w:rsidRPr="00BB06FC">
        <w:t>colour</w:t>
      </w:r>
      <w:proofErr w:type="spellEnd"/>
      <w:r w:rsidRPr="00BB06FC">
        <w:t xml:space="preserve"> samples of each </w:t>
      </w:r>
      <w:proofErr w:type="spellStart"/>
      <w:r w:rsidRPr="00BB06FC">
        <w:t>colour</w:t>
      </w:r>
      <w:proofErr w:type="spellEnd"/>
      <w:r w:rsidRPr="00BB06FC">
        <w:t xml:space="preserve"> and finish coat texture.</w:t>
      </w:r>
    </w:p>
    <w:p w14:paraId="66277EB1" w14:textId="66036333" w:rsidR="0048607B" w:rsidRPr="00BB06FC" w:rsidRDefault="0048607B" w:rsidP="00F1650E">
      <w:pPr>
        <w:pStyle w:val="StyleStyleStylePetroff3TimesNewRoman10ptBoldBefore1"/>
        <w:numPr>
          <w:ilvl w:val="3"/>
          <w:numId w:val="37"/>
        </w:numPr>
      </w:pPr>
      <w:r w:rsidRPr="00BB06FC">
        <w:t>Maintain an approved sample at the project site.</w:t>
      </w:r>
    </w:p>
    <w:p w14:paraId="2FB943FA" w14:textId="6CC676B0" w:rsidR="0048607B" w:rsidRPr="006222C8" w:rsidRDefault="0048607B" w:rsidP="00F1650E">
      <w:pPr>
        <w:pStyle w:val="Style112Before"/>
        <w:numPr>
          <w:ilvl w:val="2"/>
          <w:numId w:val="34"/>
        </w:numPr>
      </w:pPr>
      <w:r w:rsidRPr="006222C8">
        <w:t>Closeout Submittals</w:t>
      </w:r>
    </w:p>
    <w:p w14:paraId="71718E7B" w14:textId="77777777" w:rsidR="0048607B" w:rsidRPr="000C79AC" w:rsidRDefault="0048607B" w:rsidP="00F1650E">
      <w:pPr>
        <w:pStyle w:val="StyleStyleStylePetroff3TimesNewRoman10ptBoldBefore1"/>
        <w:numPr>
          <w:ilvl w:val="3"/>
          <w:numId w:val="38"/>
        </w:numPr>
      </w:pPr>
      <w:r w:rsidRPr="000C79AC">
        <w:t xml:space="preserve">Provide </w:t>
      </w:r>
      <w:r w:rsidR="00A16910" w:rsidRPr="000C79AC">
        <w:t xml:space="preserve">Lite Coat rendering </w:t>
      </w:r>
      <w:r w:rsidRPr="000C79AC">
        <w:t>system’s maintenance, repair and cleaning procedures.</w:t>
      </w:r>
    </w:p>
    <w:p w14:paraId="2C73FB85" w14:textId="77777777" w:rsidR="0048607B" w:rsidRPr="000C79AC" w:rsidRDefault="0048607B" w:rsidP="00F1650E">
      <w:pPr>
        <w:pStyle w:val="StyleStyleStylePetroff3TimesNewRoman10ptBoldBefore1"/>
        <w:numPr>
          <w:ilvl w:val="3"/>
          <w:numId w:val="38"/>
        </w:numPr>
      </w:pPr>
      <w:r w:rsidRPr="000C79AC">
        <w:t xml:space="preserve">Provide </w:t>
      </w:r>
      <w:r w:rsidR="00A16910" w:rsidRPr="000C79AC">
        <w:t>Lite Coat rendering</w:t>
      </w:r>
      <w:r w:rsidRPr="000C79AC">
        <w:t xml:space="preserve"> system’s material warranty as per section 1.10.</w:t>
      </w:r>
    </w:p>
    <w:p w14:paraId="7884FA73" w14:textId="1234EDA7" w:rsidR="0048607B" w:rsidRPr="000C79AC" w:rsidRDefault="0048607B" w:rsidP="00F1650E">
      <w:pPr>
        <w:pStyle w:val="StyleStyleStylePetroff3TimesNewRoman10ptBoldBefore1"/>
        <w:numPr>
          <w:ilvl w:val="3"/>
          <w:numId w:val="38"/>
        </w:numPr>
      </w:pPr>
      <w:r w:rsidRPr="000C79AC">
        <w:t xml:space="preserve">Provide workmanship warranty by </w:t>
      </w:r>
      <w:r w:rsidR="0032485C" w:rsidRPr="000C79AC">
        <w:t>rendering</w:t>
      </w:r>
      <w:r w:rsidRPr="000C79AC">
        <w:t xml:space="preserve"> applicator as per section 1.10</w:t>
      </w:r>
    </w:p>
    <w:p w14:paraId="20890584" w14:textId="0A2F5208" w:rsidR="0048607B" w:rsidRDefault="0048607B" w:rsidP="00F1650E">
      <w:pPr>
        <w:pStyle w:val="StyleStyleStylePetroff3TimesNewRoman10ptBoldBefore1"/>
        <w:numPr>
          <w:ilvl w:val="3"/>
          <w:numId w:val="38"/>
        </w:numPr>
      </w:pPr>
      <w:r w:rsidRPr="000C79AC">
        <w:t xml:space="preserve">Provide identification labels of </w:t>
      </w:r>
      <w:proofErr w:type="spellStart"/>
      <w:r w:rsidRPr="000C79AC">
        <w:t>colour</w:t>
      </w:r>
      <w:proofErr w:type="spellEnd"/>
      <w:r w:rsidRPr="000C79AC">
        <w:t xml:space="preserve"> batch numbers, water resistive barriers, base coat, finish coats and reinforcing mesh used.</w:t>
      </w:r>
    </w:p>
    <w:p w14:paraId="546ABE3E" w14:textId="77777777" w:rsidR="00D304B7" w:rsidRPr="000C79AC" w:rsidRDefault="00D304B7" w:rsidP="00D304B7">
      <w:pPr>
        <w:pStyle w:val="StyleStyleStylePetroff3TimesNewRoman10ptBoldBefore1"/>
        <w:numPr>
          <w:ilvl w:val="0"/>
          <w:numId w:val="0"/>
        </w:numPr>
        <w:ind w:left="2160"/>
      </w:pPr>
    </w:p>
    <w:p w14:paraId="43A5569F" w14:textId="77777777" w:rsidR="0048607B" w:rsidRPr="00BB06FC" w:rsidRDefault="0048607B" w:rsidP="0048607B">
      <w:pPr>
        <w:pStyle w:val="StylePetroff2TimesNewRoman10ptNotBold"/>
        <w:numPr>
          <w:ilvl w:val="1"/>
          <w:numId w:val="10"/>
        </w:numPr>
        <w:spacing w:before="240" w:after="240"/>
        <w:rPr>
          <w:szCs w:val="20"/>
        </w:rPr>
      </w:pPr>
      <w:r w:rsidRPr="00BB06FC">
        <w:rPr>
          <w:szCs w:val="20"/>
        </w:rPr>
        <w:t>QUALITY ASSURANCE</w:t>
      </w:r>
    </w:p>
    <w:p w14:paraId="38F8D80C" w14:textId="77777777" w:rsidR="0048607B" w:rsidRPr="00BB06FC" w:rsidRDefault="0048607B" w:rsidP="00F1650E">
      <w:pPr>
        <w:pStyle w:val="Style112Before"/>
        <w:numPr>
          <w:ilvl w:val="2"/>
          <w:numId w:val="39"/>
        </w:numPr>
      </w:pPr>
      <w:r w:rsidRPr="00BB06FC">
        <w:t>Qualifications</w:t>
      </w:r>
    </w:p>
    <w:p w14:paraId="3D85065F" w14:textId="78C29C5D" w:rsidR="0048607B" w:rsidRPr="00BB06FC" w:rsidRDefault="0048607B" w:rsidP="00F1650E">
      <w:pPr>
        <w:pStyle w:val="StyleStyleStylePetroff3TimesNewRoman10ptBoldBefore1"/>
        <w:numPr>
          <w:ilvl w:val="3"/>
          <w:numId w:val="40"/>
        </w:numPr>
      </w:pPr>
      <w:r w:rsidRPr="00BB06FC">
        <w:t xml:space="preserve">System Manufacturer:  All system components shall be manufactured or sold by the </w:t>
      </w:r>
      <w:r w:rsidR="0032485C">
        <w:t>rendering</w:t>
      </w:r>
      <w:r w:rsidRPr="00BB06FC">
        <w:t xml:space="preserve"> system’s manufacturer and purchased from the system’s manufacturer and/or its authorized distributors.</w:t>
      </w:r>
    </w:p>
    <w:p w14:paraId="33524553" w14:textId="0BF0D709" w:rsidR="0048607B" w:rsidRPr="00BB06FC" w:rsidRDefault="0048607B" w:rsidP="00F1650E">
      <w:pPr>
        <w:pStyle w:val="StyleStyleStylePetroff3TimesNewRoman10ptBoldBefore1"/>
        <w:numPr>
          <w:ilvl w:val="3"/>
          <w:numId w:val="40"/>
        </w:numPr>
      </w:pPr>
      <w:r w:rsidRPr="00BB06FC">
        <w:t xml:space="preserve">Contractor: Shall be knowledgeable in the proper installation of the </w:t>
      </w:r>
      <w:r w:rsidR="00137125">
        <w:t>rendering</w:t>
      </w:r>
      <w:r w:rsidRPr="00BB06FC">
        <w:t xml:space="preserve"> system and shall be in possession of the system’s current Certificate of Installer.  Work of this this specification shall be executed in conformance </w:t>
      </w:r>
      <w:r w:rsidR="00F81716">
        <w:t xml:space="preserve">with good trade practices and </w:t>
      </w:r>
      <w:r w:rsidRPr="00BB06FC">
        <w:t>manufacturer’s installation manual.</w:t>
      </w:r>
    </w:p>
    <w:p w14:paraId="763A60AF" w14:textId="77777777" w:rsidR="0048607B" w:rsidRPr="004F0405" w:rsidRDefault="0048607B" w:rsidP="00F1650E">
      <w:pPr>
        <w:pStyle w:val="Style112Before"/>
        <w:numPr>
          <w:ilvl w:val="2"/>
          <w:numId w:val="39"/>
        </w:numPr>
      </w:pPr>
      <w:r w:rsidRPr="004F0405">
        <w:t>Mock-Up</w:t>
      </w:r>
    </w:p>
    <w:p w14:paraId="389C0A1E" w14:textId="16F2DD2F" w:rsidR="0048607B" w:rsidRPr="004F0405" w:rsidRDefault="0048607B" w:rsidP="00F1650E">
      <w:pPr>
        <w:pStyle w:val="StyleStyleStylePetroff3TimesNewRoman10ptBoldBefore1"/>
        <w:numPr>
          <w:ilvl w:val="3"/>
          <w:numId w:val="41"/>
        </w:numPr>
      </w:pPr>
      <w:r w:rsidRPr="004F0405">
        <w:t xml:space="preserve">The contractor shall, before installation works, provide the owner/consultant with a mock-up demonstrating the </w:t>
      </w:r>
      <w:r w:rsidR="0032485C">
        <w:t>rendering</w:t>
      </w:r>
      <w:r w:rsidRPr="004F0405">
        <w:t xml:space="preserve"> system’s components and </w:t>
      </w:r>
      <w:r w:rsidR="00F81716" w:rsidRPr="004F0405">
        <w:t>application</w:t>
      </w:r>
      <w:r w:rsidRPr="004F0405">
        <w:t>.</w:t>
      </w:r>
    </w:p>
    <w:p w14:paraId="553CF425" w14:textId="17A54EF6" w:rsidR="0048607B" w:rsidRPr="004F0405" w:rsidRDefault="0048607B" w:rsidP="00F1650E">
      <w:pPr>
        <w:pStyle w:val="StyleStyleStylePetroff3TimesNewRoman10ptBoldBefore1"/>
        <w:numPr>
          <w:ilvl w:val="3"/>
          <w:numId w:val="41"/>
        </w:numPr>
      </w:pPr>
      <w:r w:rsidRPr="004F0405">
        <w:t>The Mock-up shall be constructed to dimensions and in location specified by the Designer.</w:t>
      </w:r>
    </w:p>
    <w:p w14:paraId="1E6F01B7" w14:textId="014B7FC0" w:rsidR="0048607B" w:rsidRPr="004F0405" w:rsidRDefault="0048607B" w:rsidP="00F1650E">
      <w:pPr>
        <w:pStyle w:val="StyleStyleStylePetroff3TimesNewRoman10ptBoldBefore1"/>
        <w:numPr>
          <w:ilvl w:val="3"/>
          <w:numId w:val="41"/>
        </w:numPr>
      </w:pPr>
      <w:r w:rsidRPr="004F0405">
        <w:t xml:space="preserve">The mock-up system’s component shall include the </w:t>
      </w:r>
      <w:r w:rsidR="00485B84">
        <w:t>scratch coat</w:t>
      </w:r>
      <w:r w:rsidRPr="004F0405">
        <w:t xml:space="preserve">, base coat and finish coats that would include each </w:t>
      </w:r>
      <w:proofErr w:type="spellStart"/>
      <w:r w:rsidRPr="004F0405">
        <w:t>colour</w:t>
      </w:r>
      <w:proofErr w:type="spellEnd"/>
      <w:r w:rsidRPr="004F0405">
        <w:t xml:space="preserve"> and texture to be used.</w:t>
      </w:r>
    </w:p>
    <w:p w14:paraId="23A18DE4" w14:textId="5831C725" w:rsidR="0048607B" w:rsidRPr="004F0405" w:rsidRDefault="0048607B" w:rsidP="00F1650E">
      <w:pPr>
        <w:pStyle w:val="StyleStyleStylePetroff3TimesNewRoman10ptBoldBefore1"/>
        <w:numPr>
          <w:ilvl w:val="3"/>
          <w:numId w:val="41"/>
        </w:numPr>
      </w:pPr>
      <w:r w:rsidRPr="004F0405">
        <w:t xml:space="preserve">The mock-up shall demonstrate methods of </w:t>
      </w:r>
      <w:r w:rsidR="00F81716" w:rsidRPr="004F0405">
        <w:t>application</w:t>
      </w:r>
      <w:r w:rsidRPr="004F0405">
        <w:t xml:space="preserve"> as well as typical </w:t>
      </w:r>
      <w:r w:rsidR="00F81716" w:rsidRPr="004F0405">
        <w:t xml:space="preserve">details at </w:t>
      </w:r>
      <w:r w:rsidRPr="004F0405">
        <w:t>opening (windows, doors etc.).</w:t>
      </w:r>
    </w:p>
    <w:p w14:paraId="07CD3774" w14:textId="20205E7C" w:rsidR="0048607B" w:rsidRPr="004F0405" w:rsidRDefault="0048607B" w:rsidP="00F1650E">
      <w:pPr>
        <w:pStyle w:val="StyleStyleStylePetroff3TimesNewRoman10ptBoldBefore1"/>
        <w:numPr>
          <w:ilvl w:val="3"/>
          <w:numId w:val="41"/>
        </w:numPr>
      </w:pPr>
      <w:r w:rsidRPr="004F0405">
        <w:t>The Mock-up shall serve for initial review purposes by the Consultant and when accepted shall represent the minimum standard for work and the basis for acceptance for the rest of the project.</w:t>
      </w:r>
    </w:p>
    <w:p w14:paraId="66D50586" w14:textId="2E76125B" w:rsidR="0048607B" w:rsidRPr="004F0405" w:rsidRDefault="0048607B" w:rsidP="00F1650E">
      <w:pPr>
        <w:pStyle w:val="StyleStyleStylePetroff3TimesNewRoman10ptBoldBefore1"/>
        <w:numPr>
          <w:ilvl w:val="3"/>
          <w:numId w:val="41"/>
        </w:numPr>
      </w:pPr>
      <w:r w:rsidRPr="004F0405">
        <w:t>The mock-up shall be prepared with the same products, components, tools and techniques required for the actual project.</w:t>
      </w:r>
    </w:p>
    <w:p w14:paraId="1541E237" w14:textId="34BEF1BC" w:rsidR="0048607B" w:rsidRPr="006F2401" w:rsidRDefault="0048607B" w:rsidP="00F1650E">
      <w:pPr>
        <w:pStyle w:val="StyleStyleStylePetroff3TimesNewRoman10ptBoldBefore1"/>
        <w:numPr>
          <w:ilvl w:val="3"/>
          <w:numId w:val="41"/>
        </w:numPr>
      </w:pPr>
      <w:r w:rsidRPr="006F2401">
        <w:t>The approved mock-up shall be available at all time at the jobsite and shall form the basis for acceptance for the remainder of the project.</w:t>
      </w:r>
    </w:p>
    <w:p w14:paraId="1B90071D" w14:textId="7AD93723" w:rsidR="0048607B" w:rsidRPr="006F2401" w:rsidRDefault="0048607B" w:rsidP="00F1650E">
      <w:pPr>
        <w:pStyle w:val="StyleStyleStylePetroff3TimesNewRoman10ptBoldBefore1"/>
        <w:numPr>
          <w:ilvl w:val="3"/>
          <w:numId w:val="41"/>
        </w:numPr>
      </w:pPr>
      <w:r w:rsidRPr="006F2401">
        <w:t>Accepted mock-up may remain as part of the work.</w:t>
      </w:r>
    </w:p>
    <w:p w14:paraId="2BB9EF15" w14:textId="27D50478" w:rsidR="00474A04" w:rsidRDefault="00474A04" w:rsidP="00474A04">
      <w:pPr>
        <w:pStyle w:val="StyleSpecSNVerdana"/>
        <w:rPr>
          <w:color w:val="A6A6A6" w:themeColor="background1" w:themeShade="A6"/>
        </w:rPr>
      </w:pPr>
      <w:r w:rsidRPr="00BB06FC">
        <w:rPr>
          <w:color w:val="A6A6A6" w:themeColor="background1" w:themeShade="A6"/>
        </w:rPr>
        <w:lastRenderedPageBreak/>
        <w:t xml:space="preserve">SPEC NOTE:  </w:t>
      </w:r>
      <w:r>
        <w:rPr>
          <w:color w:val="A6A6A6" w:themeColor="background1" w:themeShade="A6"/>
        </w:rPr>
        <w:t>More than one mock-up may be required if more than one coating colour and/or texture is required for the project.</w:t>
      </w:r>
    </w:p>
    <w:p w14:paraId="363BD0B0" w14:textId="77777777" w:rsidR="0048607B" w:rsidRPr="00BB06FC" w:rsidRDefault="0048607B" w:rsidP="0048607B">
      <w:pPr>
        <w:pStyle w:val="StylePetroff2TimesNewRoman10ptNotBold"/>
        <w:numPr>
          <w:ilvl w:val="1"/>
          <w:numId w:val="10"/>
        </w:numPr>
        <w:rPr>
          <w:szCs w:val="20"/>
        </w:rPr>
      </w:pPr>
      <w:r w:rsidRPr="00BB06FC">
        <w:rPr>
          <w:szCs w:val="20"/>
        </w:rPr>
        <w:t>DELIVERY, STORAGE, HANDLING &amp; PROTECTION</w:t>
      </w:r>
    </w:p>
    <w:p w14:paraId="2FC1BDA4" w14:textId="77777777" w:rsidR="0048607B" w:rsidRPr="00BB06FC" w:rsidRDefault="0048607B" w:rsidP="00F1650E">
      <w:pPr>
        <w:pStyle w:val="Style112Before"/>
        <w:numPr>
          <w:ilvl w:val="2"/>
          <w:numId w:val="42"/>
        </w:numPr>
      </w:pPr>
      <w:r w:rsidRPr="00BB06FC">
        <w:t xml:space="preserve">All required materials and components shall be supplied by the manufacturer of the </w:t>
      </w:r>
      <w:r w:rsidR="00CF7B70">
        <w:t>rendering</w:t>
      </w:r>
      <w:r w:rsidRPr="00BB06FC">
        <w:t xml:space="preserve"> system and shall be delivered to job site in original, unopened packaging with all identifying labels and markers clearly visible and intact.  Upon delivery, materials shall be inspected for any damages and the system’s manufacturer shall be advised, in writing of any damaged and/or unacceptable materials.  Any defective materials and/or components shall not be used.</w:t>
      </w:r>
    </w:p>
    <w:p w14:paraId="3694FDEB" w14:textId="77777777" w:rsidR="0048607B" w:rsidRPr="00BB06FC" w:rsidRDefault="0048607B" w:rsidP="00F1650E">
      <w:pPr>
        <w:pStyle w:val="Style112Before"/>
        <w:numPr>
          <w:ilvl w:val="2"/>
          <w:numId w:val="42"/>
        </w:numPr>
      </w:pPr>
      <w:r w:rsidRPr="00BB06FC">
        <w:t>Materials shall be stored in a dry, vented, weatherproof enclosures, stacked off the ground, out of direct sunlight and other detrimental conditions.  Pail products and liquid materials shall be stored at ambient temperatures above 5ºC and below 35ºC.  All materials shall be protected from freezing or overheating.</w:t>
      </w:r>
    </w:p>
    <w:p w14:paraId="0CDDE2D6" w14:textId="77777777" w:rsidR="0048607B" w:rsidRPr="00BB06FC" w:rsidRDefault="0048607B" w:rsidP="00F1650E">
      <w:pPr>
        <w:pStyle w:val="Style112Before"/>
        <w:numPr>
          <w:ilvl w:val="2"/>
          <w:numId w:val="42"/>
        </w:numPr>
      </w:pPr>
      <w:r w:rsidRPr="00BB06FC">
        <w:t xml:space="preserve">Protective coverings shall be provided to all freshly-applied coatings to protect them from damages due to </w:t>
      </w:r>
      <w:r w:rsidR="00CF7B70">
        <w:t>excessive heating or cooling</w:t>
      </w:r>
      <w:r w:rsidRPr="00BB06FC">
        <w:t xml:space="preserve"> and/or any other damages until the coatings have fully set and cured.</w:t>
      </w:r>
    </w:p>
    <w:p w14:paraId="3753E3A4" w14:textId="77777777" w:rsidR="0048607B" w:rsidRPr="00BB06FC" w:rsidRDefault="0048607B" w:rsidP="0048607B">
      <w:pPr>
        <w:rPr>
          <w:rFonts w:ascii="Verdana" w:hAnsi="Verdana"/>
          <w:sz w:val="20"/>
          <w:szCs w:val="20"/>
        </w:rPr>
      </w:pPr>
    </w:p>
    <w:p w14:paraId="2850D163" w14:textId="77777777" w:rsidR="0048607B" w:rsidRPr="00BB06FC" w:rsidRDefault="0048607B" w:rsidP="0048607B">
      <w:pPr>
        <w:pStyle w:val="StylePetroff2TimesNewRoman10ptNotBold"/>
        <w:numPr>
          <w:ilvl w:val="1"/>
          <w:numId w:val="10"/>
        </w:numPr>
        <w:rPr>
          <w:szCs w:val="20"/>
        </w:rPr>
      </w:pPr>
      <w:r w:rsidRPr="00BB06FC">
        <w:rPr>
          <w:szCs w:val="20"/>
        </w:rPr>
        <w:t>PROJECT/SITE CONDITIONS</w:t>
      </w:r>
    </w:p>
    <w:p w14:paraId="3F7D8F64" w14:textId="77777777" w:rsidR="0048607B" w:rsidRPr="00BB06FC" w:rsidRDefault="0048607B" w:rsidP="00F1650E">
      <w:pPr>
        <w:pStyle w:val="Style112Before"/>
        <w:numPr>
          <w:ilvl w:val="2"/>
          <w:numId w:val="43"/>
        </w:numPr>
      </w:pPr>
      <w:r w:rsidRPr="00BB06FC">
        <w:t xml:space="preserve">Prior to installation of the </w:t>
      </w:r>
      <w:r w:rsidR="00A16910">
        <w:t xml:space="preserve">Lite Coat rendering </w:t>
      </w:r>
      <w:r w:rsidRPr="00BB06FC">
        <w:t>system, the substrate shall be examined with respect to the following:</w:t>
      </w:r>
    </w:p>
    <w:p w14:paraId="4EF2D3A8" w14:textId="4777F93B" w:rsidR="0048607B" w:rsidRPr="00BB06FC" w:rsidRDefault="0048607B" w:rsidP="00F1650E">
      <w:pPr>
        <w:pStyle w:val="StyleStyleStylePetroff3TimesNewRoman10ptBoldBefore1"/>
        <w:numPr>
          <w:ilvl w:val="3"/>
          <w:numId w:val="44"/>
        </w:numPr>
      </w:pPr>
      <w:r w:rsidRPr="00BB06FC">
        <w:t>The substrate shall be type-approved by system’s manufacturer.</w:t>
      </w:r>
    </w:p>
    <w:p w14:paraId="54AEB630" w14:textId="747D378D" w:rsidR="0048607B" w:rsidRPr="00BB06FC" w:rsidRDefault="0048607B" w:rsidP="00F1650E">
      <w:pPr>
        <w:pStyle w:val="StyleStyleStylePetroff3TimesNewRoman10ptBoldBefore1"/>
        <w:numPr>
          <w:ilvl w:val="3"/>
          <w:numId w:val="44"/>
        </w:numPr>
      </w:pPr>
      <w:r w:rsidRPr="00BB06FC">
        <w:t>The substrate surface shall be free of any deleterious materials such as oil, dust, direct form-release agents, paint, wax glazing, water, moisture, efflorescence, frost, etc.</w:t>
      </w:r>
    </w:p>
    <w:p w14:paraId="4D902754" w14:textId="56ACA8BC" w:rsidR="0048607B" w:rsidRPr="00BB06FC" w:rsidRDefault="0048607B" w:rsidP="00F1650E">
      <w:pPr>
        <w:pStyle w:val="StyleStyleStylePetroff3TimesNewRoman10ptBoldBefore1"/>
        <w:numPr>
          <w:ilvl w:val="3"/>
          <w:numId w:val="44"/>
        </w:numPr>
      </w:pPr>
      <w:r w:rsidRPr="00BB06FC">
        <w:t>The substrate shall be examined for soundness, such as tightness of connections, crumbling, spalling, delamination, voids, loose joints and projections</w:t>
      </w:r>
      <w:r w:rsidR="00F40AF7" w:rsidRPr="00BB06FC">
        <w:t>.</w:t>
      </w:r>
    </w:p>
    <w:p w14:paraId="2E419DD4" w14:textId="71A77662" w:rsidR="0048607B" w:rsidRPr="00BB06FC" w:rsidRDefault="0048607B" w:rsidP="00F1650E">
      <w:pPr>
        <w:pStyle w:val="StyleStyleStylePetroff3TimesNewRoman10ptBoldBefore1"/>
        <w:numPr>
          <w:ilvl w:val="3"/>
          <w:numId w:val="44"/>
        </w:numPr>
      </w:pPr>
      <w:r w:rsidRPr="00BB06FC">
        <w:t>The substrate shall be examined for compliance with Contract Documents.</w:t>
      </w:r>
    </w:p>
    <w:p w14:paraId="26509F77" w14:textId="77777777" w:rsidR="0048607B" w:rsidRPr="00BB06FC" w:rsidRDefault="0048607B" w:rsidP="00F1650E">
      <w:pPr>
        <w:pStyle w:val="StylePetroff3TimesNewRoman10pt"/>
        <w:numPr>
          <w:ilvl w:val="0"/>
          <w:numId w:val="16"/>
        </w:numPr>
        <w:rPr>
          <w:szCs w:val="20"/>
        </w:rPr>
      </w:pPr>
      <w:r w:rsidRPr="00BB06FC">
        <w:rPr>
          <w:szCs w:val="20"/>
        </w:rPr>
        <w:t>Ambient Conditions</w:t>
      </w:r>
    </w:p>
    <w:p w14:paraId="7E025CB6" w14:textId="42EBF57F" w:rsidR="0048607B" w:rsidRPr="00BB06FC" w:rsidRDefault="0048607B" w:rsidP="00F1650E">
      <w:pPr>
        <w:pStyle w:val="StyleStyleStylePetroff3TimesNewRoman10ptBoldBefore1"/>
        <w:numPr>
          <w:ilvl w:val="3"/>
          <w:numId w:val="45"/>
        </w:numPr>
      </w:pPr>
      <w:r w:rsidRPr="00BB06FC">
        <w:t>Application shall take place when ambient and substrate temperature are within the specified limits by manufacturer</w:t>
      </w:r>
      <w:r w:rsidR="00CF7B70">
        <w:t>.</w:t>
      </w:r>
    </w:p>
    <w:p w14:paraId="3BABB312" w14:textId="71E58BFE" w:rsidR="0048607B" w:rsidRPr="00BB06FC" w:rsidRDefault="0048607B" w:rsidP="00F1650E">
      <w:pPr>
        <w:pStyle w:val="StyleStyleStylePetroff3TimesNewRoman10ptBoldBefore1"/>
        <w:numPr>
          <w:ilvl w:val="3"/>
          <w:numId w:val="45"/>
        </w:numPr>
      </w:pPr>
      <w:r w:rsidRPr="00BB06FC">
        <w:t>Do not apply materials to wet, frozen or frosted surfaces.</w:t>
      </w:r>
    </w:p>
    <w:p w14:paraId="4501843E" w14:textId="211E0201" w:rsidR="0048607B" w:rsidRPr="00BB06FC" w:rsidRDefault="0048607B" w:rsidP="00F1650E">
      <w:pPr>
        <w:pStyle w:val="StyleStyleStylePetroff3TimesNewRoman10ptBoldBefore1"/>
        <w:numPr>
          <w:ilvl w:val="3"/>
          <w:numId w:val="45"/>
        </w:numPr>
      </w:pPr>
      <w:r w:rsidRPr="00BB06FC">
        <w:t xml:space="preserve">Application of </w:t>
      </w:r>
      <w:r w:rsidR="00380A3B">
        <w:t>patch coat, scratch coat</w:t>
      </w:r>
      <w:r w:rsidRPr="00BB06FC">
        <w:t>, base coat</w:t>
      </w:r>
      <w:r w:rsidR="0043745C">
        <w:t xml:space="preserve">, </w:t>
      </w:r>
      <w:r w:rsidRPr="00BB06FC">
        <w:t xml:space="preserve">finish coat </w:t>
      </w:r>
      <w:r w:rsidR="0043745C">
        <w:t xml:space="preserve">and top coat </w:t>
      </w:r>
      <w:r w:rsidRPr="00BB06FC">
        <w:t xml:space="preserve">shall not proceed during conditions </w:t>
      </w:r>
      <w:r w:rsidR="0043745C">
        <w:t xml:space="preserve">when </w:t>
      </w:r>
      <w:r w:rsidRPr="00BB06FC">
        <w:t>ambient air and</w:t>
      </w:r>
      <w:r w:rsidR="00F40AF7" w:rsidRPr="00BB06FC">
        <w:t>/or</w:t>
      </w:r>
      <w:r w:rsidRPr="00BB06FC">
        <w:t xml:space="preserve"> wall surface temperatures </w:t>
      </w:r>
      <w:r w:rsidR="0043745C">
        <w:t xml:space="preserve">are </w:t>
      </w:r>
      <w:r w:rsidRPr="00BB06FC">
        <w:t xml:space="preserve">below 5ºC, or above 38ºC.  Wet applied coatings shall be protected from </w:t>
      </w:r>
      <w:r w:rsidR="0043745C">
        <w:t>moisture</w:t>
      </w:r>
      <w:r w:rsidRPr="00BB06FC">
        <w:t xml:space="preserve"> until they are completely dry.</w:t>
      </w:r>
    </w:p>
    <w:p w14:paraId="663B1C08" w14:textId="4841CDB7" w:rsidR="0048607B" w:rsidRPr="00BB06FC" w:rsidRDefault="0048607B" w:rsidP="00F1650E">
      <w:pPr>
        <w:pStyle w:val="StyleStyleStylePetroff3TimesNewRoman10ptBoldBefore1"/>
        <w:numPr>
          <w:ilvl w:val="3"/>
          <w:numId w:val="45"/>
        </w:numPr>
      </w:pPr>
      <w:r w:rsidRPr="00BB06FC">
        <w:t>Avoid coating surfaces that are directly exposed to direct sunlight or windy conditions.</w:t>
      </w:r>
    </w:p>
    <w:p w14:paraId="04AF5320" w14:textId="2C62D541" w:rsidR="0048607B" w:rsidRPr="00BB06FC" w:rsidRDefault="0048607B" w:rsidP="00F1650E">
      <w:pPr>
        <w:pStyle w:val="StyleStyleStylePetroff3TimesNewRoman10ptBoldBefore1"/>
        <w:numPr>
          <w:ilvl w:val="3"/>
          <w:numId w:val="45"/>
        </w:numPr>
      </w:pPr>
      <w:r w:rsidRPr="00BB06FC">
        <w:t xml:space="preserve">When necessary, ensure that </w:t>
      </w:r>
      <w:r w:rsidR="0043745C">
        <w:t xml:space="preserve">a </w:t>
      </w:r>
      <w:r w:rsidRPr="00BB06FC">
        <w:t>temporary climatized enclosure is provided in the area of work to maintain the required ambient air temperature prior to, during application and for a minimum of 24 hours after application of coating.</w:t>
      </w:r>
    </w:p>
    <w:p w14:paraId="55149B89" w14:textId="77777777" w:rsidR="0048607B" w:rsidRPr="00171044" w:rsidRDefault="0048607B" w:rsidP="0048607B">
      <w:pPr>
        <w:pStyle w:val="StyleSpecSNVerdana"/>
        <w:rPr>
          <w:color w:val="A6A6A6" w:themeColor="background1" w:themeShade="A6"/>
        </w:rPr>
      </w:pPr>
      <w:r w:rsidRPr="00171044">
        <w:rPr>
          <w:color w:val="A6A6A6" w:themeColor="background1" w:themeShade="A6"/>
        </w:rPr>
        <w:t>SPEC NOTE:  Carefully co-ordinate to determine whether or not the General Contractor is to provide temporary enclosure and heat.</w:t>
      </w:r>
    </w:p>
    <w:p w14:paraId="129FB75B" w14:textId="1F7191E9" w:rsidR="0048607B" w:rsidRPr="00BB06FC" w:rsidRDefault="0048607B" w:rsidP="00B3531D">
      <w:pPr>
        <w:pStyle w:val="StyleStyleStylePetroff3TimesNewRoman10ptBoldBefore1"/>
      </w:pPr>
      <w:r w:rsidRPr="00BB06FC">
        <w:t>Do not apply finish coat in areas where dust is being generated.</w:t>
      </w:r>
    </w:p>
    <w:p w14:paraId="1449D6B5" w14:textId="2FD5D3EF" w:rsidR="0048607B" w:rsidRPr="00BB06FC" w:rsidRDefault="0048607B" w:rsidP="00B3531D">
      <w:pPr>
        <w:pStyle w:val="StyleStyleStylePetroff3TimesNewRoman10ptBoldBefore1"/>
      </w:pPr>
      <w:r w:rsidRPr="00BB06FC">
        <w:t xml:space="preserve">Proceed with work only when surfaces and conditions are satisfactory for the </w:t>
      </w:r>
      <w:r w:rsidRPr="00BB06FC">
        <w:lastRenderedPageBreak/>
        <w:t>production of perfect application.</w:t>
      </w:r>
    </w:p>
    <w:p w14:paraId="6FBE9D84" w14:textId="01851BE7" w:rsidR="0048607B" w:rsidRPr="00BB06FC" w:rsidRDefault="0048607B" w:rsidP="00B3531D">
      <w:pPr>
        <w:pStyle w:val="StyleStyleStylePetroff3TimesNewRoman10ptBoldBefore1"/>
      </w:pPr>
      <w:r w:rsidRPr="00BB06FC">
        <w:t xml:space="preserve">Protect applied coating from rapid evaporation during dry and hot weather.  </w:t>
      </w:r>
    </w:p>
    <w:p w14:paraId="7EADC0E4" w14:textId="03872D4B" w:rsidR="0048607B" w:rsidRPr="00BB06FC" w:rsidRDefault="0048607B" w:rsidP="00B3531D">
      <w:pPr>
        <w:pStyle w:val="StyleStyleStylePetroff3TimesNewRoman10ptBoldBefore1"/>
      </w:pPr>
      <w:r w:rsidRPr="00BB06FC">
        <w:t>Consult system’s manufacturer for recommendations should adverse conditions exist.</w:t>
      </w:r>
    </w:p>
    <w:p w14:paraId="6ACDF96A" w14:textId="77777777" w:rsidR="0048607B" w:rsidRPr="00BB06FC" w:rsidRDefault="0048607B" w:rsidP="0048607B">
      <w:pPr>
        <w:rPr>
          <w:rFonts w:ascii="Verdana" w:hAnsi="Verdana"/>
          <w:sz w:val="20"/>
          <w:szCs w:val="20"/>
        </w:rPr>
      </w:pPr>
    </w:p>
    <w:p w14:paraId="7AE64AD2" w14:textId="77777777" w:rsidR="0048607B" w:rsidRPr="00BB06FC" w:rsidRDefault="0048607B" w:rsidP="0048607B">
      <w:pPr>
        <w:pStyle w:val="StylePetroff2TimesNewRoman10ptNotBold"/>
        <w:numPr>
          <w:ilvl w:val="1"/>
          <w:numId w:val="10"/>
        </w:numPr>
        <w:rPr>
          <w:szCs w:val="20"/>
        </w:rPr>
      </w:pPr>
      <w:r w:rsidRPr="00BB06FC">
        <w:rPr>
          <w:szCs w:val="20"/>
        </w:rPr>
        <w:t>WARRANTY</w:t>
      </w:r>
    </w:p>
    <w:p w14:paraId="3AD42A6C" w14:textId="77777777" w:rsidR="006A074A" w:rsidRPr="00703CAD" w:rsidRDefault="006A074A" w:rsidP="006A074A">
      <w:pPr>
        <w:pStyle w:val="StylePetroff3TimesNewRoman10pt"/>
        <w:numPr>
          <w:ilvl w:val="2"/>
          <w:numId w:val="66"/>
        </w:numPr>
      </w:pPr>
      <w:r w:rsidRPr="00703CAD">
        <w:t>The warranty period stipulated in the General Conditions of the Contractor shall be extended as follows:</w:t>
      </w:r>
    </w:p>
    <w:p w14:paraId="786C5197" w14:textId="77777777" w:rsidR="006A074A" w:rsidRPr="00703CAD" w:rsidRDefault="006A074A" w:rsidP="006A074A">
      <w:pPr>
        <w:pStyle w:val="StylePetroff3TimesNewRoman10pt"/>
        <w:numPr>
          <w:ilvl w:val="2"/>
          <w:numId w:val="67"/>
        </w:numPr>
        <w:spacing w:before="0"/>
      </w:pPr>
      <w:r w:rsidRPr="00703CAD">
        <w:t>The system is eligible for a manufacturer’s warranty from the date of substantial completion</w:t>
      </w:r>
      <w:r w:rsidRPr="005F212F">
        <w:t>, upon written request,</w:t>
      </w:r>
      <w:r w:rsidRPr="00703CAD">
        <w:t xml:space="preserve"> against defect</w:t>
      </w:r>
      <w:r>
        <w:t>ive material. For full applicable warranty details contact the system manufacturer.</w:t>
      </w:r>
    </w:p>
    <w:p w14:paraId="6E82FE52" w14:textId="77777777" w:rsidR="006A074A" w:rsidRDefault="006A074A" w:rsidP="006A074A">
      <w:pPr>
        <w:pStyle w:val="StylePetroff3TimesNewRoman10pt"/>
        <w:numPr>
          <w:ilvl w:val="2"/>
          <w:numId w:val="67"/>
        </w:numPr>
        <w:spacing w:before="0"/>
      </w:pPr>
      <w:r w:rsidRPr="00703CAD">
        <w:t xml:space="preserve">The </w:t>
      </w:r>
      <w:r>
        <w:t>manufacturer</w:t>
      </w:r>
      <w:r w:rsidRPr="00703CAD">
        <w:t xml:space="preserve"> warranty is effective only when materials and workmanship comply with this specification.  </w:t>
      </w:r>
    </w:p>
    <w:p w14:paraId="3263825B" w14:textId="77777777" w:rsidR="006A074A" w:rsidRPr="00703CAD" w:rsidRDefault="006A074A" w:rsidP="006A074A">
      <w:pPr>
        <w:pStyle w:val="StylePetroff3TimesNewRoman10pt"/>
        <w:numPr>
          <w:ilvl w:val="2"/>
          <w:numId w:val="67"/>
        </w:numPr>
        <w:spacing w:before="0"/>
      </w:pPr>
      <w:r w:rsidRPr="00703CAD">
        <w:t>The system</w:t>
      </w:r>
      <w:r>
        <w:t xml:space="preserve"> </w:t>
      </w:r>
      <w:r w:rsidRPr="00703CAD">
        <w:t>manufacturer does not warrant workmanship.</w:t>
      </w:r>
    </w:p>
    <w:p w14:paraId="2E8CAC8F" w14:textId="77777777" w:rsidR="006A074A" w:rsidRPr="00703CAD" w:rsidRDefault="006A074A" w:rsidP="006A074A">
      <w:pPr>
        <w:pStyle w:val="StylePetroff3TimesNewRoman10pt"/>
        <w:numPr>
          <w:ilvl w:val="2"/>
          <w:numId w:val="67"/>
        </w:numPr>
        <w:spacing w:before="0"/>
      </w:pPr>
      <w:r w:rsidRPr="00703CAD">
        <w:t>The system applicator shall warrant workmanship separately against faulty workmanship.</w:t>
      </w:r>
    </w:p>
    <w:p w14:paraId="74376E0C" w14:textId="77777777" w:rsidR="0048607B" w:rsidRPr="00171044" w:rsidRDefault="0048607B" w:rsidP="0048607B">
      <w:pPr>
        <w:pStyle w:val="StyleSpecSNVerdana"/>
        <w:rPr>
          <w:color w:val="A6A6A6" w:themeColor="background1" w:themeShade="A6"/>
        </w:rPr>
      </w:pPr>
      <w:r w:rsidRPr="00171044">
        <w:rPr>
          <w:color w:val="A6A6A6" w:themeColor="background1" w:themeShade="A6"/>
        </w:rPr>
        <w:t>SPEC NOTE:  Substitution of materials and/or components specified in this specification shall void the manufacturer’s warranty.</w:t>
      </w:r>
    </w:p>
    <w:p w14:paraId="607A4C11" w14:textId="77777777" w:rsidR="0071185B" w:rsidRPr="0066487A" w:rsidRDefault="0071185B" w:rsidP="00514438">
      <w:pPr>
        <w:pStyle w:val="StylePetroff1Verdana10pt"/>
      </w:pPr>
      <w:r w:rsidRPr="0066487A">
        <w:t>- PRODUCTS</w:t>
      </w:r>
    </w:p>
    <w:p w14:paraId="4EC520CF" w14:textId="77777777" w:rsidR="0071185B" w:rsidRPr="0066487A" w:rsidRDefault="0071185B" w:rsidP="0066487A"/>
    <w:p w14:paraId="7B888FF8" w14:textId="77777777" w:rsidR="0071185B" w:rsidRPr="0066487A" w:rsidRDefault="0071185B" w:rsidP="00F1650E">
      <w:pPr>
        <w:pStyle w:val="StylePetroff2TimesNewRoman10ptNotBold"/>
        <w:numPr>
          <w:ilvl w:val="1"/>
          <w:numId w:val="14"/>
        </w:numPr>
      </w:pPr>
      <w:r w:rsidRPr="0066487A">
        <w:t>MANUFACTURER</w:t>
      </w:r>
    </w:p>
    <w:p w14:paraId="41081714" w14:textId="77777777" w:rsidR="0071185B" w:rsidRDefault="0071185B" w:rsidP="00F1650E">
      <w:pPr>
        <w:pStyle w:val="Style112Before"/>
        <w:numPr>
          <w:ilvl w:val="2"/>
          <w:numId w:val="48"/>
        </w:numPr>
      </w:pPr>
      <w:r w:rsidRPr="0066487A">
        <w:t xml:space="preserve">All components of the </w:t>
      </w:r>
      <w:r w:rsidR="003E170D" w:rsidRPr="003E170D">
        <w:t>Durex</w:t>
      </w:r>
      <w:r w:rsidR="00A01572" w:rsidRPr="00B3531D">
        <w:rPr>
          <w:vertAlign w:val="superscript"/>
        </w:rPr>
        <w:t>®</w:t>
      </w:r>
      <w:r w:rsidR="003E170D" w:rsidRPr="003E170D">
        <w:t xml:space="preserve"> </w:t>
      </w:r>
      <w:r w:rsidR="005B70BB">
        <w:t>Lite Coat</w:t>
      </w:r>
      <w:r w:rsidR="0043745C">
        <w:t xml:space="preserve"> </w:t>
      </w:r>
      <w:r w:rsidR="00265263">
        <w:t>-</w:t>
      </w:r>
      <w:r w:rsidR="0043745C">
        <w:t xml:space="preserve"> </w:t>
      </w:r>
      <w:r w:rsidR="00265263">
        <w:t>S</w:t>
      </w:r>
      <w:r w:rsidR="009F622B">
        <w:t xml:space="preserve">port Facility rendering </w:t>
      </w:r>
      <w:r w:rsidRPr="0066487A">
        <w:t>system shall be manufac</w:t>
      </w:r>
      <w:r w:rsidR="0098121D" w:rsidRPr="0066487A">
        <w:t xml:space="preserve">tured and/or distributed by </w:t>
      </w:r>
      <w:proofErr w:type="spellStart"/>
      <w:r w:rsidRPr="0066487A">
        <w:t>Durabond</w:t>
      </w:r>
      <w:proofErr w:type="spellEnd"/>
      <w:r w:rsidRPr="0066487A">
        <w:t xml:space="preserve"> Products Ltd. or one of its authorized distributors. No substitutes of ma</w:t>
      </w:r>
      <w:r w:rsidR="0098121D" w:rsidRPr="0066487A">
        <w:t xml:space="preserve">terials shall be </w:t>
      </w:r>
      <w:r w:rsidRPr="0066487A">
        <w:t>allowed without prior written notice of the manufacturer.</w:t>
      </w:r>
    </w:p>
    <w:p w14:paraId="6E6A2903" w14:textId="77777777" w:rsidR="00DD3380" w:rsidRDefault="00DD3380" w:rsidP="00DD3380">
      <w:pPr>
        <w:pStyle w:val="ListParagraph"/>
        <w:ind w:left="0"/>
        <w:rPr>
          <w:rFonts w:ascii="Verdana" w:hAnsi="Verdana"/>
          <w:b/>
          <w:bCs/>
          <w:sz w:val="20"/>
          <w:szCs w:val="20"/>
        </w:rPr>
      </w:pPr>
    </w:p>
    <w:p w14:paraId="79B4549E" w14:textId="42E68138" w:rsidR="00DD3380" w:rsidRPr="00B3531D" w:rsidRDefault="00DD3380" w:rsidP="00F1650E">
      <w:pPr>
        <w:pStyle w:val="StylePetroff2TimesNewRoman10ptNotBold"/>
        <w:numPr>
          <w:ilvl w:val="1"/>
          <w:numId w:val="14"/>
        </w:numPr>
      </w:pPr>
      <w:r w:rsidRPr="00B3531D">
        <w:t>WATER</w:t>
      </w:r>
    </w:p>
    <w:p w14:paraId="161F2D68" w14:textId="10EA2415" w:rsidR="00DD3380" w:rsidRDefault="00DD3380" w:rsidP="00F1650E">
      <w:pPr>
        <w:pStyle w:val="Style112Before"/>
        <w:numPr>
          <w:ilvl w:val="2"/>
          <w:numId w:val="49"/>
        </w:numPr>
      </w:pPr>
      <w:r w:rsidRPr="00D856F0">
        <w:t xml:space="preserve">Water, </w:t>
      </w:r>
      <w:r>
        <w:t>when</w:t>
      </w:r>
      <w:r w:rsidRPr="00D856F0">
        <w:t xml:space="preserve"> used within the </w:t>
      </w:r>
      <w:r w:rsidR="009F622B">
        <w:t>rendering</w:t>
      </w:r>
      <w:r w:rsidRPr="00D856F0">
        <w:t xml:space="preserve"> mix shall be potable, clean and free from any deleterious substances.</w:t>
      </w:r>
    </w:p>
    <w:p w14:paraId="451DB9EF" w14:textId="77777777" w:rsidR="00F40160" w:rsidRPr="0066487A" w:rsidRDefault="00F40160" w:rsidP="0066487A">
      <w:bookmarkStart w:id="0" w:name="_Hlk18491146"/>
    </w:p>
    <w:p w14:paraId="2072E6C9" w14:textId="483ABC9C" w:rsidR="0071185B" w:rsidRPr="00B3531D" w:rsidRDefault="00BB6849" w:rsidP="00F1650E">
      <w:pPr>
        <w:pStyle w:val="StylePetroff2TimesNewRoman10ptNotBold"/>
        <w:numPr>
          <w:ilvl w:val="1"/>
          <w:numId w:val="14"/>
        </w:numPr>
      </w:pPr>
      <w:r w:rsidRPr="00B3531D">
        <w:t>SCRATCH</w:t>
      </w:r>
      <w:r w:rsidR="009F622B" w:rsidRPr="00B3531D">
        <w:t>/LEVELING</w:t>
      </w:r>
      <w:r w:rsidRPr="00B3531D">
        <w:t xml:space="preserve"> </w:t>
      </w:r>
      <w:r w:rsidR="0071185B" w:rsidRPr="00B3531D">
        <w:t>COAT</w:t>
      </w:r>
      <w:r w:rsidR="009F622B" w:rsidRPr="00B3531D">
        <w:t>/</w:t>
      </w:r>
    </w:p>
    <w:p w14:paraId="730C6224" w14:textId="09666BA0" w:rsidR="000E6A4D" w:rsidRPr="00D856F0" w:rsidRDefault="00EF2B85" w:rsidP="00F1650E">
      <w:pPr>
        <w:pStyle w:val="Style112Before"/>
        <w:numPr>
          <w:ilvl w:val="2"/>
          <w:numId w:val="50"/>
        </w:numPr>
      </w:pPr>
      <w:r w:rsidRPr="00D856F0">
        <w:t>Durex</w:t>
      </w:r>
      <w:r w:rsidRPr="00B3531D">
        <w:rPr>
          <w:vertAlign w:val="superscript"/>
        </w:rPr>
        <w:t>®</w:t>
      </w:r>
      <w:r w:rsidRPr="00D856F0">
        <w:t xml:space="preserve"> </w:t>
      </w:r>
      <w:proofErr w:type="spellStart"/>
      <w:r w:rsidR="00B868E0" w:rsidRPr="00D856F0">
        <w:t>Uniplast</w:t>
      </w:r>
      <w:proofErr w:type="spellEnd"/>
      <w:r w:rsidR="00B868E0" w:rsidRPr="00D856F0">
        <w:t xml:space="preserve"> </w:t>
      </w:r>
      <w:r w:rsidR="009F622B">
        <w:t>Coarse</w:t>
      </w:r>
      <w:r w:rsidRPr="00D856F0">
        <w:t xml:space="preserve">, a </w:t>
      </w:r>
      <w:r w:rsidR="005E26AB" w:rsidRPr="00D856F0">
        <w:t>two</w:t>
      </w:r>
      <w:r w:rsidRPr="00D856F0">
        <w:t xml:space="preserve"> component, polymer-</w:t>
      </w:r>
      <w:r w:rsidR="00073190" w:rsidRPr="00D856F0">
        <w:t xml:space="preserve">modified </w:t>
      </w:r>
      <w:r w:rsidR="000E6A4D" w:rsidRPr="00D856F0">
        <w:t xml:space="preserve">cementitious </w:t>
      </w:r>
      <w:r w:rsidR="00073190" w:rsidRPr="00D856F0">
        <w:t xml:space="preserve">scratch coat, supplied in 22.7-kg bags.  It is mixed with </w:t>
      </w:r>
      <w:proofErr w:type="spellStart"/>
      <w:r w:rsidR="000E6A4D" w:rsidRPr="00D856F0">
        <w:t>Acrybond</w:t>
      </w:r>
      <w:proofErr w:type="spellEnd"/>
      <w:r w:rsidR="000E6A4D" w:rsidRPr="00D856F0">
        <w:t xml:space="preserve"> S, a water-based 100% acrylic polymer additive in a ratio of 1 bag Durex</w:t>
      </w:r>
      <w:r w:rsidR="000E6A4D" w:rsidRPr="00B3531D">
        <w:rPr>
          <w:vertAlign w:val="superscript"/>
        </w:rPr>
        <w:t>®</w:t>
      </w:r>
      <w:r w:rsidR="000E6A4D" w:rsidRPr="00D856F0">
        <w:t xml:space="preserve"> </w:t>
      </w:r>
      <w:proofErr w:type="spellStart"/>
      <w:r w:rsidR="000E6A4D" w:rsidRPr="00D856F0">
        <w:t>Uniplast</w:t>
      </w:r>
      <w:proofErr w:type="spellEnd"/>
      <w:r w:rsidR="000E6A4D" w:rsidRPr="00D856F0">
        <w:t xml:space="preserve"> </w:t>
      </w:r>
      <w:r w:rsidR="009F622B">
        <w:t>Coarse</w:t>
      </w:r>
      <w:r w:rsidR="000E6A4D" w:rsidRPr="00D856F0">
        <w:t xml:space="preserve"> to 5 </w:t>
      </w:r>
      <w:proofErr w:type="spellStart"/>
      <w:r w:rsidR="009F622B">
        <w:t>litres</w:t>
      </w:r>
      <w:proofErr w:type="spellEnd"/>
      <w:r w:rsidR="009F622B">
        <w:t xml:space="preserve"> </w:t>
      </w:r>
      <w:r w:rsidR="000E6A4D" w:rsidRPr="00D856F0">
        <w:t>of Durex</w:t>
      </w:r>
      <w:r w:rsidR="000E6A4D" w:rsidRPr="00B3531D">
        <w:rPr>
          <w:vertAlign w:val="superscript"/>
        </w:rPr>
        <w:t>®</w:t>
      </w:r>
      <w:r w:rsidR="000E6A4D" w:rsidRPr="00D856F0">
        <w:t xml:space="preserve"> </w:t>
      </w:r>
      <w:proofErr w:type="spellStart"/>
      <w:r w:rsidR="000E6A4D" w:rsidRPr="00D856F0">
        <w:t>Acrybond</w:t>
      </w:r>
      <w:proofErr w:type="spellEnd"/>
      <w:r w:rsidR="000E6A4D" w:rsidRPr="00D856F0">
        <w:t xml:space="preserve"> S.</w:t>
      </w:r>
    </w:p>
    <w:p w14:paraId="41982D2F" w14:textId="77777777" w:rsidR="00C70D92" w:rsidRPr="00B3531D" w:rsidRDefault="00C70D92" w:rsidP="00B3531D">
      <w:pPr>
        <w:pStyle w:val="StyleSpecSNVerdana"/>
        <w:rPr>
          <w:color w:val="A6A6A6" w:themeColor="background1" w:themeShade="A6"/>
        </w:rPr>
      </w:pPr>
      <w:r w:rsidRPr="00B3531D">
        <w:rPr>
          <w:color w:val="A6A6A6" w:themeColor="background1" w:themeShade="A6"/>
        </w:rPr>
        <w:t>SPEC NOTE:  The usage of the Scratch</w:t>
      </w:r>
      <w:r w:rsidR="009F622B" w:rsidRPr="00B3531D">
        <w:rPr>
          <w:color w:val="A6A6A6" w:themeColor="background1" w:themeShade="A6"/>
        </w:rPr>
        <w:t>/Leveling</w:t>
      </w:r>
      <w:r w:rsidRPr="00B3531D">
        <w:rPr>
          <w:color w:val="A6A6A6" w:themeColor="background1" w:themeShade="A6"/>
        </w:rPr>
        <w:t xml:space="preserve"> Coat is generally required on masonry walls.  Check with </w:t>
      </w:r>
      <w:proofErr w:type="spellStart"/>
      <w:r w:rsidRPr="00B3531D">
        <w:rPr>
          <w:color w:val="A6A6A6" w:themeColor="background1" w:themeShade="A6"/>
        </w:rPr>
        <w:t>Durabond</w:t>
      </w:r>
      <w:proofErr w:type="spellEnd"/>
      <w:r w:rsidRPr="00B3531D">
        <w:rPr>
          <w:color w:val="A6A6A6" w:themeColor="background1" w:themeShade="A6"/>
        </w:rPr>
        <w:t xml:space="preserve"> Products Limited for the use of scratch coat over concrete surfaces.</w:t>
      </w:r>
    </w:p>
    <w:p w14:paraId="5174B180" w14:textId="234E9A57" w:rsidR="00BB6849" w:rsidRPr="00B3531D" w:rsidRDefault="00BB6849" w:rsidP="00F1650E">
      <w:pPr>
        <w:pStyle w:val="StylePetroff2TimesNewRoman10ptNotBold"/>
        <w:numPr>
          <w:ilvl w:val="1"/>
          <w:numId w:val="14"/>
        </w:numPr>
      </w:pPr>
      <w:r w:rsidRPr="00B3531D">
        <w:t>BASE COAT</w:t>
      </w:r>
    </w:p>
    <w:p w14:paraId="6033280B" w14:textId="584F4BF8" w:rsidR="003A0AFA" w:rsidRDefault="003A0AFA" w:rsidP="00E26C14">
      <w:pPr>
        <w:rPr>
          <w:rFonts w:ascii="Verdana" w:hAnsi="Verdana"/>
          <w:sz w:val="20"/>
          <w:szCs w:val="20"/>
        </w:rPr>
      </w:pPr>
    </w:p>
    <w:p w14:paraId="372F7146" w14:textId="5EB7B843" w:rsidR="00C110E7" w:rsidRDefault="00C110E7" w:rsidP="00C110E7">
      <w:pPr>
        <w:pStyle w:val="Style112Before"/>
        <w:numPr>
          <w:ilvl w:val="2"/>
          <w:numId w:val="71"/>
        </w:numPr>
      </w:pPr>
      <w:r>
        <w:t>Durex</w:t>
      </w:r>
      <w:r w:rsidRPr="001E523A">
        <w:rPr>
          <w:vertAlign w:val="superscript"/>
        </w:rPr>
        <w:t>®</w:t>
      </w:r>
      <w:r>
        <w:t xml:space="preserve"> </w:t>
      </w:r>
      <w:proofErr w:type="spellStart"/>
      <w:r>
        <w:t>Dryplast</w:t>
      </w:r>
      <w:proofErr w:type="spellEnd"/>
      <w:r>
        <w:t xml:space="preserve"> Medium, a one component, polymer-modified, </w:t>
      </w:r>
      <w:proofErr w:type="spellStart"/>
      <w:r>
        <w:t>fibre</w:t>
      </w:r>
      <w:proofErr w:type="spellEnd"/>
      <w:r>
        <w:t>-reinforced, ready mix scratch coat that is supplied in 22.7-kg bags, mixed on-site with water in a ratio of 1 bag Durex</w:t>
      </w:r>
      <w:r w:rsidRPr="001E523A">
        <w:rPr>
          <w:vertAlign w:val="superscript"/>
        </w:rPr>
        <w:t>®</w:t>
      </w:r>
      <w:r>
        <w:t xml:space="preserve"> </w:t>
      </w:r>
      <w:proofErr w:type="spellStart"/>
      <w:r>
        <w:t>Dryplast</w:t>
      </w:r>
      <w:proofErr w:type="spellEnd"/>
      <w:r>
        <w:t xml:space="preserve"> Medium to 5 liters of potable water.</w:t>
      </w:r>
    </w:p>
    <w:p w14:paraId="4924C099" w14:textId="0C80DE4F" w:rsidR="00C110E7" w:rsidRDefault="00C110E7" w:rsidP="00C110E7">
      <w:pPr>
        <w:pStyle w:val="Style112Before"/>
        <w:numPr>
          <w:ilvl w:val="2"/>
          <w:numId w:val="71"/>
        </w:numPr>
      </w:pPr>
      <w:r w:rsidRPr="00460B13">
        <w:lastRenderedPageBreak/>
        <w:t>Durex</w:t>
      </w:r>
      <w:r w:rsidRPr="00B3531D">
        <w:rPr>
          <w:vertAlign w:val="superscript"/>
        </w:rPr>
        <w:t>®</w:t>
      </w:r>
      <w:r w:rsidRPr="00460B13">
        <w:t xml:space="preserve"> </w:t>
      </w:r>
      <w:proofErr w:type="spellStart"/>
      <w:r w:rsidRPr="00460B13">
        <w:t>Uniplast</w:t>
      </w:r>
      <w:proofErr w:type="spellEnd"/>
      <w:r w:rsidRPr="00460B13">
        <w:t xml:space="preserve"> Medium, a two component, polymer-modified cementitious scratch coat, supplied in 22.7-kg bags.  It is mixed with </w:t>
      </w:r>
      <w:proofErr w:type="spellStart"/>
      <w:r w:rsidRPr="00460B13">
        <w:t>Acrybond</w:t>
      </w:r>
      <w:proofErr w:type="spellEnd"/>
      <w:r w:rsidRPr="00460B13">
        <w:t xml:space="preserve"> S, a water-based 100%</w:t>
      </w:r>
      <w:r w:rsidRPr="00D856F0">
        <w:t xml:space="preserve"> acrylic polymer additive in a ratio of 1 bag Durex</w:t>
      </w:r>
      <w:r w:rsidRPr="00B3531D">
        <w:rPr>
          <w:vertAlign w:val="superscript"/>
        </w:rPr>
        <w:t>®</w:t>
      </w:r>
      <w:r w:rsidRPr="00D856F0">
        <w:t xml:space="preserve"> </w:t>
      </w:r>
      <w:proofErr w:type="spellStart"/>
      <w:r w:rsidRPr="00D856F0">
        <w:t>Uniplast</w:t>
      </w:r>
      <w:proofErr w:type="spellEnd"/>
      <w:r w:rsidRPr="00D856F0">
        <w:t xml:space="preserve"> </w:t>
      </w:r>
      <w:r>
        <w:t>Coarse</w:t>
      </w:r>
      <w:r w:rsidRPr="00D856F0">
        <w:t xml:space="preserve"> to 5 </w:t>
      </w:r>
      <w:proofErr w:type="spellStart"/>
      <w:r>
        <w:t>litres</w:t>
      </w:r>
      <w:proofErr w:type="spellEnd"/>
      <w:r>
        <w:t xml:space="preserve"> </w:t>
      </w:r>
      <w:r w:rsidRPr="00D856F0">
        <w:t>of Durex</w:t>
      </w:r>
      <w:r w:rsidRPr="00B3531D">
        <w:rPr>
          <w:vertAlign w:val="superscript"/>
        </w:rPr>
        <w:t>®</w:t>
      </w:r>
      <w:r w:rsidRPr="00D856F0">
        <w:t xml:space="preserve"> </w:t>
      </w:r>
      <w:proofErr w:type="spellStart"/>
      <w:r w:rsidRPr="00D856F0">
        <w:t>Acrybond</w:t>
      </w:r>
      <w:proofErr w:type="spellEnd"/>
      <w:r w:rsidRPr="00D856F0">
        <w:t xml:space="preserve"> S.</w:t>
      </w:r>
      <w:bookmarkStart w:id="1" w:name="_GoBack"/>
      <w:bookmarkEnd w:id="1"/>
    </w:p>
    <w:p w14:paraId="75224879" w14:textId="77777777" w:rsidR="00C110E7" w:rsidRPr="00D856F0" w:rsidRDefault="00C110E7" w:rsidP="00E26C14">
      <w:pPr>
        <w:rPr>
          <w:rFonts w:ascii="Verdana" w:hAnsi="Verdana"/>
          <w:sz w:val="20"/>
          <w:szCs w:val="20"/>
        </w:rPr>
      </w:pPr>
    </w:p>
    <w:bookmarkEnd w:id="0"/>
    <w:p w14:paraId="3F211210" w14:textId="0CB11383" w:rsidR="003A0AFA" w:rsidRPr="00B3531D" w:rsidRDefault="003A0AFA" w:rsidP="00F1650E">
      <w:pPr>
        <w:pStyle w:val="StylePetroff2TimesNewRoman10ptNotBold"/>
        <w:numPr>
          <w:ilvl w:val="1"/>
          <w:numId w:val="14"/>
        </w:numPr>
      </w:pPr>
      <w:r w:rsidRPr="00B3531D">
        <w:t>FINISH COAT</w:t>
      </w:r>
    </w:p>
    <w:p w14:paraId="72BEBFAF" w14:textId="7C8D3B6B" w:rsidR="003269F0" w:rsidRDefault="003A0AFA" w:rsidP="00F1650E">
      <w:pPr>
        <w:pStyle w:val="Style112Before"/>
        <w:numPr>
          <w:ilvl w:val="2"/>
          <w:numId w:val="52"/>
        </w:numPr>
      </w:pPr>
      <w:bookmarkStart w:id="2" w:name="_Hlk19189361"/>
      <w:r w:rsidRPr="00D856F0">
        <w:t>Durex</w:t>
      </w:r>
      <w:r w:rsidRPr="00B3531D">
        <w:rPr>
          <w:vertAlign w:val="superscript"/>
        </w:rPr>
        <w:t>®</w:t>
      </w:r>
      <w:r w:rsidRPr="00D856F0">
        <w:t xml:space="preserve"> </w:t>
      </w:r>
      <w:proofErr w:type="spellStart"/>
      <w:r w:rsidR="003269F0">
        <w:t>Monofino</w:t>
      </w:r>
      <w:proofErr w:type="spellEnd"/>
      <w:r w:rsidRPr="00D856F0">
        <w:t xml:space="preserve">, </w:t>
      </w:r>
      <w:r w:rsidR="003269F0">
        <w:t xml:space="preserve">a ready-mix, glass </w:t>
      </w:r>
      <w:proofErr w:type="spellStart"/>
      <w:r w:rsidR="003269F0">
        <w:t>fibre</w:t>
      </w:r>
      <w:proofErr w:type="spellEnd"/>
      <w:r w:rsidR="003269F0">
        <w:t xml:space="preserve"> reinforced, flexible, cementitious plaster, with or without pigmentation, formulated with numerous features to facilitate and simplify its application.  </w:t>
      </w:r>
      <w:r w:rsidR="003269F0" w:rsidRPr="00D856F0">
        <w:t>Durex</w:t>
      </w:r>
      <w:r w:rsidR="003269F0" w:rsidRPr="00B3531D">
        <w:rPr>
          <w:vertAlign w:val="superscript"/>
        </w:rPr>
        <w:t>®</w:t>
      </w:r>
      <w:r w:rsidR="003269F0" w:rsidRPr="00D856F0">
        <w:t xml:space="preserve"> </w:t>
      </w:r>
      <w:proofErr w:type="spellStart"/>
      <w:r w:rsidR="003269F0">
        <w:t>Monofino</w:t>
      </w:r>
      <w:proofErr w:type="spellEnd"/>
      <w:r w:rsidR="003269F0">
        <w:t xml:space="preserve"> is mixed on site in a ratio of 1 bag </w:t>
      </w:r>
      <w:r w:rsidR="003269F0" w:rsidRPr="00D856F0">
        <w:t>Durex</w:t>
      </w:r>
      <w:r w:rsidR="003269F0" w:rsidRPr="00B3531D">
        <w:rPr>
          <w:vertAlign w:val="superscript"/>
        </w:rPr>
        <w:t>®</w:t>
      </w:r>
      <w:r w:rsidR="003269F0" w:rsidRPr="00D856F0">
        <w:t xml:space="preserve"> </w:t>
      </w:r>
      <w:proofErr w:type="spellStart"/>
      <w:r w:rsidR="003269F0">
        <w:t>Monofino</w:t>
      </w:r>
      <w:proofErr w:type="spellEnd"/>
      <w:r w:rsidR="003269F0" w:rsidRPr="00D856F0">
        <w:t xml:space="preserve"> </w:t>
      </w:r>
      <w:r w:rsidR="003269F0">
        <w:t xml:space="preserve">to five (5) </w:t>
      </w:r>
      <w:proofErr w:type="spellStart"/>
      <w:r w:rsidR="003269F0">
        <w:t>litres</w:t>
      </w:r>
      <w:proofErr w:type="spellEnd"/>
      <w:r w:rsidR="003269F0">
        <w:t xml:space="preserve"> of water.</w:t>
      </w:r>
    </w:p>
    <w:p w14:paraId="512D687D" w14:textId="5A638419" w:rsidR="00D304B7" w:rsidRDefault="00D304B7" w:rsidP="00F1650E">
      <w:pPr>
        <w:pStyle w:val="Style112Before"/>
        <w:numPr>
          <w:ilvl w:val="2"/>
          <w:numId w:val="52"/>
        </w:numPr>
      </w:pPr>
      <w:bookmarkStart w:id="3" w:name="_Hlk24461933"/>
      <w:r w:rsidRPr="00F4394B">
        <w:t>Durex</w:t>
      </w:r>
      <w:r w:rsidRPr="00F4394B">
        <w:rPr>
          <w:vertAlign w:val="superscript"/>
        </w:rPr>
        <w:t xml:space="preserve">® </w:t>
      </w:r>
      <w:proofErr w:type="spellStart"/>
      <w:r w:rsidRPr="00F4394B">
        <w:t>Kolor</w:t>
      </w:r>
      <w:proofErr w:type="spellEnd"/>
      <w:r w:rsidRPr="00F4394B">
        <w:t xml:space="preserve"> Gard Series Coatings, a 100% acrylic, water-based, high-build, </w:t>
      </w:r>
      <w:proofErr w:type="spellStart"/>
      <w:r w:rsidRPr="00F4394B">
        <w:t>multi-coloured</w:t>
      </w:r>
      <w:proofErr w:type="spellEnd"/>
      <w:r w:rsidRPr="00F4394B">
        <w:t>, textured, protective coating</w:t>
      </w:r>
      <w:r>
        <w:t>s</w:t>
      </w:r>
      <w:r w:rsidRPr="00F4394B">
        <w:t xml:space="preserve"> that include fade-resistant pigmentation technology for </w:t>
      </w:r>
      <w:r>
        <w:t>attaining</w:t>
      </w:r>
      <w:r w:rsidRPr="00F4394B">
        <w:t xml:space="preserve"> and retaining vibrant accent and mass tone </w:t>
      </w:r>
      <w:proofErr w:type="spellStart"/>
      <w:r w:rsidRPr="00F4394B">
        <w:t>colours</w:t>
      </w:r>
      <w:proofErr w:type="spellEnd"/>
      <w:r w:rsidRPr="00F4394B">
        <w:t>.</w:t>
      </w:r>
      <w:bookmarkEnd w:id="3"/>
    </w:p>
    <w:p w14:paraId="4E7D0CA1" w14:textId="77777777" w:rsidR="00D304B7" w:rsidRPr="00F4394B" w:rsidRDefault="00D304B7" w:rsidP="00D304B7">
      <w:pPr>
        <w:pStyle w:val="StyleSpecSNVerdana"/>
        <w:pBdr>
          <w:left w:val="single" w:sz="4" w:space="3" w:color="auto"/>
        </w:pBdr>
        <w:ind w:left="540"/>
        <w:rPr>
          <w:color w:val="A6A6A6" w:themeColor="background1" w:themeShade="A6"/>
        </w:rPr>
      </w:pPr>
      <w:bookmarkStart w:id="4" w:name="_Hlk24461357"/>
      <w:r w:rsidRPr="00F4394B">
        <w:rPr>
          <w:color w:val="A6A6A6" w:themeColor="background1" w:themeShade="A6"/>
        </w:rPr>
        <w:t xml:space="preserve">SPEC NOTE:  </w:t>
      </w:r>
      <w:r>
        <w:rPr>
          <w:color w:val="A6A6A6" w:themeColor="background1" w:themeShade="A6"/>
        </w:rPr>
        <w:t>I</w:t>
      </w:r>
      <w:r w:rsidRPr="00F4394B">
        <w:rPr>
          <w:color w:val="A6A6A6" w:themeColor="background1" w:themeShade="A6"/>
        </w:rPr>
        <w:t xml:space="preserve">n cases where the selected </w:t>
      </w:r>
      <w:r>
        <w:rPr>
          <w:color w:val="A6A6A6" w:themeColor="background1" w:themeShade="A6"/>
        </w:rPr>
        <w:t>colours of the finish texture are</w:t>
      </w:r>
      <w:r w:rsidRPr="00F4394B">
        <w:rPr>
          <w:color w:val="A6A6A6" w:themeColor="background1" w:themeShade="A6"/>
        </w:rPr>
        <w:t xml:space="preserve"> of a vibrant accent and/or mass tone nature (Colours that require organic pigments in order to </w:t>
      </w:r>
      <w:r>
        <w:rPr>
          <w:color w:val="A6A6A6" w:themeColor="background1" w:themeShade="A6"/>
        </w:rPr>
        <w:t>attain</w:t>
      </w:r>
      <w:r w:rsidRPr="00F4394B">
        <w:rPr>
          <w:color w:val="A6A6A6" w:themeColor="background1" w:themeShade="A6"/>
        </w:rPr>
        <w:t xml:space="preserve"> and retain the colour intensity), the designer is encouraged to consider specifying, exclusively, the use of Durex</w:t>
      </w:r>
      <w:r w:rsidRPr="00F4394B">
        <w:rPr>
          <w:color w:val="A6A6A6" w:themeColor="background1" w:themeShade="A6"/>
          <w:vertAlign w:val="superscript"/>
        </w:rPr>
        <w:t xml:space="preserve">® </w:t>
      </w:r>
      <w:proofErr w:type="spellStart"/>
      <w:r w:rsidRPr="00F4394B">
        <w:rPr>
          <w:color w:val="A6A6A6" w:themeColor="background1" w:themeShade="A6"/>
        </w:rPr>
        <w:t>Kolor</w:t>
      </w:r>
      <w:proofErr w:type="spellEnd"/>
      <w:r w:rsidRPr="00F4394B">
        <w:rPr>
          <w:color w:val="A6A6A6" w:themeColor="background1" w:themeShade="A6"/>
        </w:rPr>
        <w:t xml:space="preserve"> Gard Series Coatings to augment and heighte</w:t>
      </w:r>
      <w:r>
        <w:rPr>
          <w:color w:val="A6A6A6" w:themeColor="background1" w:themeShade="A6"/>
        </w:rPr>
        <w:t>n the colour fastness</w:t>
      </w:r>
      <w:r w:rsidRPr="00F4394B">
        <w:rPr>
          <w:color w:val="A6A6A6" w:themeColor="background1" w:themeShade="A6"/>
        </w:rPr>
        <w:t xml:space="preserve"> of b</w:t>
      </w:r>
      <w:r>
        <w:rPr>
          <w:color w:val="A6A6A6" w:themeColor="background1" w:themeShade="A6"/>
        </w:rPr>
        <w:t>right and</w:t>
      </w:r>
      <w:r w:rsidRPr="00F4394B">
        <w:rPr>
          <w:color w:val="A6A6A6" w:themeColor="background1" w:themeShade="A6"/>
        </w:rPr>
        <w:t xml:space="preserve"> mass tone coloured finishes.  Thi</w:t>
      </w:r>
      <w:r>
        <w:rPr>
          <w:color w:val="A6A6A6" w:themeColor="background1" w:themeShade="A6"/>
        </w:rPr>
        <w:t>s engineered augmented UV fade</w:t>
      </w:r>
      <w:r w:rsidRPr="00F4394B">
        <w:rPr>
          <w:color w:val="A6A6A6" w:themeColor="background1" w:themeShade="A6"/>
        </w:rPr>
        <w:t xml:space="preserve"> resistance is limited to the </w:t>
      </w:r>
      <w:proofErr w:type="spellStart"/>
      <w:r w:rsidRPr="00F4394B">
        <w:rPr>
          <w:color w:val="A6A6A6" w:themeColor="background1" w:themeShade="A6"/>
        </w:rPr>
        <w:t>Kolor</w:t>
      </w:r>
      <w:proofErr w:type="spellEnd"/>
      <w:r w:rsidRPr="00F4394B">
        <w:rPr>
          <w:color w:val="A6A6A6" w:themeColor="background1" w:themeShade="A6"/>
        </w:rPr>
        <w:t xml:space="preserve"> Gard line of finishes that may result </w:t>
      </w:r>
      <w:r>
        <w:rPr>
          <w:color w:val="A6A6A6" w:themeColor="background1" w:themeShade="A6"/>
        </w:rPr>
        <w:t>i</w:t>
      </w:r>
      <w:r w:rsidRPr="00F4394B">
        <w:rPr>
          <w:color w:val="A6A6A6" w:themeColor="background1" w:themeShade="A6"/>
        </w:rPr>
        <w:t>n additional application requirements that should be considered prior to tender.</w:t>
      </w:r>
    </w:p>
    <w:bookmarkEnd w:id="4"/>
    <w:p w14:paraId="36CFAC9E" w14:textId="77777777" w:rsidR="00D304B7" w:rsidRDefault="00D304B7" w:rsidP="00D304B7">
      <w:pPr>
        <w:pStyle w:val="Style112Before"/>
        <w:numPr>
          <w:ilvl w:val="0"/>
          <w:numId w:val="0"/>
        </w:numPr>
        <w:ind w:left="720"/>
      </w:pPr>
    </w:p>
    <w:p w14:paraId="1ACC8E8B" w14:textId="77777777" w:rsidR="003269F0" w:rsidRDefault="003269F0" w:rsidP="003269F0">
      <w:pPr>
        <w:rPr>
          <w:rFonts w:ascii="Verdana" w:hAnsi="Verdana"/>
          <w:sz w:val="20"/>
          <w:szCs w:val="20"/>
        </w:rPr>
      </w:pPr>
    </w:p>
    <w:p w14:paraId="3485289D" w14:textId="54FFCF1F" w:rsidR="003269F0" w:rsidRPr="00B3531D" w:rsidRDefault="003269F0" w:rsidP="00F1650E">
      <w:pPr>
        <w:pStyle w:val="StylePetroff2TimesNewRoman10ptNotBold"/>
        <w:numPr>
          <w:ilvl w:val="1"/>
          <w:numId w:val="14"/>
        </w:numPr>
      </w:pPr>
      <w:r w:rsidRPr="00B3531D">
        <w:t>TOP COAT</w:t>
      </w:r>
    </w:p>
    <w:p w14:paraId="7373D8C3" w14:textId="6D8AB258" w:rsidR="00E20E38" w:rsidRPr="00737D07" w:rsidRDefault="00E20E38" w:rsidP="00F1650E">
      <w:pPr>
        <w:pStyle w:val="Style112Before"/>
        <w:numPr>
          <w:ilvl w:val="2"/>
          <w:numId w:val="53"/>
        </w:numPr>
      </w:pPr>
      <w:r w:rsidRPr="00B3531D">
        <w:t>Durex</w:t>
      </w:r>
      <w:r w:rsidRPr="00B3531D">
        <w:rPr>
          <w:vertAlign w:val="superscript"/>
        </w:rPr>
        <w:t>®</w:t>
      </w:r>
      <w:r w:rsidRPr="00B3531D">
        <w:t xml:space="preserve"> Epoxy Guard Pro</w:t>
      </w:r>
      <w:r w:rsidR="00105059" w:rsidRPr="00B3531D">
        <w:t>, a two-component, water-based, UV-resistant epoxy coating.</w:t>
      </w:r>
      <w:r w:rsidR="00105059" w:rsidRPr="00737D07">
        <w:t xml:space="preserve">  Durex</w:t>
      </w:r>
      <w:r w:rsidR="00105059" w:rsidRPr="00B3531D">
        <w:rPr>
          <w:vertAlign w:val="superscript"/>
        </w:rPr>
        <w:t>®</w:t>
      </w:r>
      <w:r w:rsidR="00105059" w:rsidRPr="00B3531D">
        <w:t xml:space="preserve"> </w:t>
      </w:r>
      <w:r w:rsidR="00105059" w:rsidRPr="00737D07">
        <w:t>Epoxy Guard Pro is packaged in a kit (Part A &amp; B) in 56.7 liters (15 gal) and 18.9 liters (5 gal</w:t>
      </w:r>
      <w:r w:rsidR="0032485C">
        <w:t>).</w:t>
      </w:r>
    </w:p>
    <w:p w14:paraId="4323BE55" w14:textId="77777777" w:rsidR="00330C59" w:rsidRPr="00737D07" w:rsidRDefault="00330C59" w:rsidP="003269F0">
      <w:pPr>
        <w:ind w:left="1418" w:hanging="709"/>
        <w:rPr>
          <w:rFonts w:ascii="Verdana" w:hAnsi="Verdana"/>
          <w:sz w:val="20"/>
          <w:szCs w:val="20"/>
        </w:rPr>
      </w:pPr>
    </w:p>
    <w:p w14:paraId="3E4FA6DA" w14:textId="3F2E3543" w:rsidR="003269F0" w:rsidRPr="00B3531D" w:rsidRDefault="00330C59" w:rsidP="00F1650E">
      <w:pPr>
        <w:pStyle w:val="Style112Before"/>
        <w:numPr>
          <w:ilvl w:val="2"/>
          <w:numId w:val="53"/>
        </w:numPr>
      </w:pPr>
      <w:r w:rsidRPr="00B3531D">
        <w:t>Durex</w:t>
      </w:r>
      <w:r w:rsidRPr="00B3531D">
        <w:rPr>
          <w:vertAlign w:val="superscript"/>
        </w:rPr>
        <w:t>®</w:t>
      </w:r>
      <w:r w:rsidR="00E20E38" w:rsidRPr="00B3531D">
        <w:t xml:space="preserve"> Dur-X-</w:t>
      </w:r>
      <w:proofErr w:type="spellStart"/>
      <w:r w:rsidR="00E20E38" w:rsidRPr="00B3531D">
        <w:t>Cel</w:t>
      </w:r>
      <w:proofErr w:type="spellEnd"/>
      <w:r w:rsidR="00E20E38" w:rsidRPr="00B3531D">
        <w:t xml:space="preserve"> 100</w:t>
      </w:r>
      <w:r w:rsidRPr="00B3531D">
        <w:t xml:space="preserve">, an exterior grade, flat acrylic, latex-based paint, that could be pigmented to match almost any </w:t>
      </w:r>
      <w:proofErr w:type="spellStart"/>
      <w:r w:rsidRPr="00B3531D">
        <w:t>colour</w:t>
      </w:r>
      <w:proofErr w:type="spellEnd"/>
      <w:r w:rsidRPr="00B3531D">
        <w:t>.  Durex</w:t>
      </w:r>
      <w:r w:rsidRPr="00B3531D">
        <w:rPr>
          <w:vertAlign w:val="superscript"/>
        </w:rPr>
        <w:t>®</w:t>
      </w:r>
      <w:r w:rsidRPr="00B3531D">
        <w:t xml:space="preserve"> Dur-X-</w:t>
      </w:r>
      <w:proofErr w:type="spellStart"/>
      <w:r w:rsidRPr="00B3531D">
        <w:t>Cel</w:t>
      </w:r>
      <w:proofErr w:type="spellEnd"/>
      <w:r w:rsidRPr="00B3531D">
        <w:t xml:space="preserve"> 100 is packaged in 18.9 liters (5 gal) pails.  </w:t>
      </w:r>
      <w:r w:rsidR="00E20E38" w:rsidRPr="00B3531D">
        <w:t>Durex</w:t>
      </w:r>
      <w:r w:rsidR="00E20E38" w:rsidRPr="00B3531D">
        <w:rPr>
          <w:vertAlign w:val="superscript"/>
        </w:rPr>
        <w:t>®</w:t>
      </w:r>
      <w:r w:rsidR="00E20E38" w:rsidRPr="00B3531D">
        <w:t xml:space="preserve"> Dur-X-</w:t>
      </w:r>
      <w:proofErr w:type="spellStart"/>
      <w:r w:rsidR="00E20E38" w:rsidRPr="00B3531D">
        <w:t>Cel</w:t>
      </w:r>
      <w:proofErr w:type="spellEnd"/>
      <w:r w:rsidR="00E20E38" w:rsidRPr="00B3531D">
        <w:t xml:space="preserve"> 100 </w:t>
      </w:r>
      <w:r w:rsidR="0032485C" w:rsidRPr="00B3531D">
        <w:t>must</w:t>
      </w:r>
      <w:r w:rsidR="00E20E38" w:rsidRPr="00B3531D">
        <w:t xml:space="preserve"> be applied in </w:t>
      </w:r>
      <w:r w:rsidRPr="00B3531D">
        <w:t xml:space="preserve">a </w:t>
      </w:r>
      <w:r w:rsidR="00E20E38" w:rsidRPr="00B3531D">
        <w:t>two</w:t>
      </w:r>
      <w:r w:rsidRPr="00B3531D">
        <w:t>-</w:t>
      </w:r>
      <w:r w:rsidR="00E20E38" w:rsidRPr="00B3531D">
        <w:t>coat</w:t>
      </w:r>
      <w:r w:rsidRPr="00B3531D">
        <w:t xml:space="preserve"> application.</w:t>
      </w:r>
    </w:p>
    <w:p w14:paraId="10C0D656" w14:textId="77777777" w:rsidR="003269F0" w:rsidRDefault="003269F0" w:rsidP="003269F0">
      <w:pPr>
        <w:rPr>
          <w:rFonts w:ascii="Verdana" w:hAnsi="Verdana"/>
          <w:sz w:val="20"/>
          <w:szCs w:val="20"/>
        </w:rPr>
      </w:pPr>
    </w:p>
    <w:bookmarkEnd w:id="2"/>
    <w:p w14:paraId="50EB4C40" w14:textId="2916B261" w:rsidR="003A0AFA" w:rsidRPr="00B3531D" w:rsidRDefault="003A0AFA" w:rsidP="00F1650E">
      <w:pPr>
        <w:pStyle w:val="StylePetroff2TimesNewRoman10ptNotBold"/>
        <w:numPr>
          <w:ilvl w:val="1"/>
          <w:numId w:val="14"/>
        </w:numPr>
      </w:pPr>
      <w:r w:rsidRPr="00B3531D">
        <w:t xml:space="preserve">TRIM </w:t>
      </w:r>
      <w:r w:rsidR="007100B6" w:rsidRPr="00B3531D">
        <w:t>&amp;</w:t>
      </w:r>
      <w:r w:rsidR="00DD3380" w:rsidRPr="00B3531D">
        <w:t xml:space="preserve"> </w:t>
      </w:r>
      <w:r w:rsidRPr="00B3531D">
        <w:t>ACCESSORIES</w:t>
      </w:r>
    </w:p>
    <w:p w14:paraId="6DD91720" w14:textId="59B16696" w:rsidR="00D856F0" w:rsidRPr="00460B13" w:rsidRDefault="00D856F0" w:rsidP="00F1650E">
      <w:pPr>
        <w:pStyle w:val="Style112Before"/>
        <w:numPr>
          <w:ilvl w:val="2"/>
          <w:numId w:val="54"/>
        </w:numPr>
      </w:pPr>
      <w:r w:rsidRPr="00460B13">
        <w:t>All metal trims and accessories, expansion and control joints, casing beads/stops, corner beads shall be minimum 26-gauge, hot-dipped galvanized steel G60 coating, zinc alloy and shall be compatible with other metallic surfaces.  Trim and accessories shall have a minimum ground of 6.4 mm (1/4”).</w:t>
      </w:r>
    </w:p>
    <w:p w14:paraId="3C592BB3" w14:textId="28D20AC8" w:rsidR="00D856F0" w:rsidRPr="00460B13" w:rsidRDefault="00D856F0" w:rsidP="00F1650E">
      <w:pPr>
        <w:pStyle w:val="Style112Before"/>
        <w:numPr>
          <w:ilvl w:val="2"/>
          <w:numId w:val="54"/>
        </w:numPr>
      </w:pPr>
      <w:r w:rsidRPr="00460B13">
        <w:t>PVC trims and accessories shall conform to ASTM D 1784, cell classification 13244C.</w:t>
      </w:r>
    </w:p>
    <w:p w14:paraId="43EE3C48" w14:textId="6BD21B65" w:rsidR="00D856F0" w:rsidRPr="00460B13" w:rsidRDefault="00D856F0" w:rsidP="00F1650E">
      <w:pPr>
        <w:pStyle w:val="Style112Before"/>
        <w:numPr>
          <w:ilvl w:val="2"/>
          <w:numId w:val="54"/>
        </w:numPr>
      </w:pPr>
      <w:r w:rsidRPr="00460B13">
        <w:t xml:space="preserve">Provide all trims and accessories as detailed in shop drawings and/or as required to complete the work in accordance with good trade practices and reference standards. </w:t>
      </w:r>
    </w:p>
    <w:p w14:paraId="258B7039" w14:textId="1366D8C3" w:rsidR="00D856F0" w:rsidRPr="00460B13" w:rsidRDefault="00D856F0" w:rsidP="00F1650E">
      <w:pPr>
        <w:pStyle w:val="Style112Before"/>
        <w:numPr>
          <w:ilvl w:val="2"/>
          <w:numId w:val="54"/>
        </w:numPr>
      </w:pPr>
      <w:r w:rsidRPr="00460B13">
        <w:t>Mechanical fasteners for trims and accessories shall be as a minimum hot-dipped galvanized corrosion resistant.</w:t>
      </w:r>
    </w:p>
    <w:p w14:paraId="715CFAEB" w14:textId="03558E69" w:rsidR="00DD3380" w:rsidRPr="00460B13" w:rsidRDefault="00DD3380" w:rsidP="00F1650E">
      <w:pPr>
        <w:pStyle w:val="Style112Before"/>
        <w:numPr>
          <w:ilvl w:val="2"/>
          <w:numId w:val="54"/>
        </w:numPr>
      </w:pPr>
      <w:r w:rsidRPr="00460B13">
        <w:lastRenderedPageBreak/>
        <w:t>Fasteners for trims accessories shall be placed in the crotch of the trim flanges.</w:t>
      </w:r>
    </w:p>
    <w:p w14:paraId="4E779430" w14:textId="013FC242" w:rsidR="00D856F0" w:rsidRDefault="00D856F0" w:rsidP="003D28B8">
      <w:pPr>
        <w:pStyle w:val="StyleSpecSNVerdana"/>
        <w:rPr>
          <w:color w:val="A6A6A6" w:themeColor="background1" w:themeShade="A6"/>
        </w:rPr>
      </w:pPr>
      <w:r w:rsidRPr="006972BC">
        <w:rPr>
          <w:color w:val="A6A6A6" w:themeColor="background1" w:themeShade="A6"/>
        </w:rPr>
        <w:t xml:space="preserve">SPEC NOTE:  The trims and accessories shall be selected by the designer and recommended by </w:t>
      </w:r>
      <w:proofErr w:type="spellStart"/>
      <w:r w:rsidRPr="006972BC">
        <w:rPr>
          <w:color w:val="A6A6A6" w:themeColor="background1" w:themeShade="A6"/>
        </w:rPr>
        <w:t>Durabond</w:t>
      </w:r>
      <w:proofErr w:type="spellEnd"/>
      <w:r w:rsidRPr="006972BC">
        <w:rPr>
          <w:color w:val="A6A6A6" w:themeColor="background1" w:themeShade="A6"/>
        </w:rPr>
        <w:t xml:space="preserve"> Products Limited.</w:t>
      </w:r>
    </w:p>
    <w:p w14:paraId="7762E8CC" w14:textId="1F9303E4" w:rsidR="003D28B8" w:rsidRDefault="003D28B8">
      <w:pPr>
        <w:rPr>
          <w:rFonts w:ascii="Verdana" w:eastAsia="Times New Roman" w:hAnsi="Verdana"/>
          <w:i/>
          <w:snapToGrid w:val="0"/>
          <w:color w:val="A6A6A6" w:themeColor="background1" w:themeShade="A6"/>
          <w:sz w:val="20"/>
          <w:szCs w:val="20"/>
          <w:lang w:eastAsia="en-US"/>
        </w:rPr>
      </w:pPr>
    </w:p>
    <w:p w14:paraId="5C7CDCFD" w14:textId="77777777" w:rsidR="00D856F0" w:rsidRPr="0032485C" w:rsidRDefault="00D856F0" w:rsidP="003D28B8">
      <w:pPr>
        <w:pStyle w:val="StyleSpecSNVerdana"/>
        <w:rPr>
          <w:color w:val="A6A6A6" w:themeColor="background1" w:themeShade="A6"/>
        </w:rPr>
      </w:pPr>
      <w:r w:rsidRPr="0032485C">
        <w:rPr>
          <w:color w:val="A6A6A6" w:themeColor="background1" w:themeShade="A6"/>
        </w:rPr>
        <w:t>SPEC NOTE:  the depth (ground) of the accessories is dependent on the required thickness of the base coat, without the considering the thickness of the finish coat.</w:t>
      </w:r>
    </w:p>
    <w:p w14:paraId="3D36B0CC" w14:textId="5D418641" w:rsidR="00D856F0" w:rsidRPr="003D28B8" w:rsidRDefault="00D856F0" w:rsidP="00F1650E">
      <w:pPr>
        <w:pStyle w:val="StylePetroff2TimesNewRoman10ptNotBold"/>
        <w:numPr>
          <w:ilvl w:val="1"/>
          <w:numId w:val="14"/>
        </w:numPr>
      </w:pPr>
      <w:r w:rsidRPr="003D28B8">
        <w:t xml:space="preserve">MIXING </w:t>
      </w:r>
    </w:p>
    <w:p w14:paraId="7629689C" w14:textId="31F40E3F" w:rsidR="00D856F0" w:rsidRPr="00D856F0" w:rsidRDefault="00D856F0" w:rsidP="00F1650E">
      <w:pPr>
        <w:pStyle w:val="Style112Before"/>
        <w:numPr>
          <w:ilvl w:val="2"/>
          <w:numId w:val="55"/>
        </w:numPr>
      </w:pPr>
      <w:r w:rsidRPr="00D856F0">
        <w:t>Perform all mixing under the conditions set forth in Article 1.9 “PROJECT/SITE CONDITIONS”.</w:t>
      </w:r>
    </w:p>
    <w:p w14:paraId="2D9F1518" w14:textId="725C86AC" w:rsidR="00D856F0" w:rsidRPr="00D856F0" w:rsidRDefault="00D856F0" w:rsidP="00F1650E">
      <w:pPr>
        <w:pStyle w:val="Style112Before"/>
        <w:numPr>
          <w:ilvl w:val="2"/>
          <w:numId w:val="55"/>
        </w:numPr>
      </w:pPr>
      <w:r w:rsidRPr="00D856F0">
        <w:t>Ensure materials, mixing and application equipment are clean and free of any contamination.</w:t>
      </w:r>
    </w:p>
    <w:p w14:paraId="4AF90D43" w14:textId="03B59189" w:rsidR="00D856F0" w:rsidRPr="00D856F0" w:rsidRDefault="00D856F0" w:rsidP="00F1650E">
      <w:pPr>
        <w:pStyle w:val="Style112Before"/>
        <w:numPr>
          <w:ilvl w:val="2"/>
          <w:numId w:val="55"/>
        </w:numPr>
      </w:pPr>
      <w:r w:rsidRPr="00F4199B">
        <w:t>Prepare and mix scratch</w:t>
      </w:r>
      <w:r w:rsidR="00460B13" w:rsidRPr="00F4199B">
        <w:t>/levelling</w:t>
      </w:r>
      <w:r w:rsidRPr="00F4199B">
        <w:t xml:space="preserve"> coat,</w:t>
      </w:r>
      <w:r w:rsidRPr="00D856F0">
        <w:t xml:space="preserve"> base coat, finish coat and primer in strict accordance with </w:t>
      </w:r>
      <w:proofErr w:type="spellStart"/>
      <w:r w:rsidRPr="00D856F0">
        <w:t>Durabond’s</w:t>
      </w:r>
      <w:proofErr w:type="spellEnd"/>
      <w:r w:rsidRPr="00D856F0">
        <w:t xml:space="preserve"> written instructions to obtain a homogeneous consistency of mixture.</w:t>
      </w:r>
    </w:p>
    <w:p w14:paraId="4F7EB17C" w14:textId="73D7EDFE" w:rsidR="00D856F0" w:rsidRPr="00D856F0" w:rsidRDefault="00D856F0" w:rsidP="00F1650E">
      <w:pPr>
        <w:pStyle w:val="Style112Before"/>
        <w:numPr>
          <w:ilvl w:val="2"/>
          <w:numId w:val="55"/>
        </w:numPr>
      </w:pPr>
      <w:r w:rsidRPr="00D856F0">
        <w:t xml:space="preserve">Do not add any other additives, rapid binders, antifreeze, accelerators, fillers, surfactants to the mixture except those permitted by </w:t>
      </w:r>
      <w:proofErr w:type="spellStart"/>
      <w:r w:rsidRPr="00D856F0">
        <w:t>Durabond</w:t>
      </w:r>
      <w:proofErr w:type="spellEnd"/>
      <w:r w:rsidRPr="00D856F0">
        <w:t xml:space="preserve"> Products Limited.</w:t>
      </w:r>
    </w:p>
    <w:p w14:paraId="4A6BBC56" w14:textId="1DA43941" w:rsidR="00D856F0" w:rsidRPr="00D856F0" w:rsidRDefault="00D856F0" w:rsidP="003D28B8">
      <w:pPr>
        <w:pStyle w:val="StyleSpecSNVerdana"/>
        <w:rPr>
          <w:color w:val="A6A6A6" w:themeColor="background1" w:themeShade="A6"/>
        </w:rPr>
      </w:pPr>
      <w:r w:rsidRPr="00D856F0">
        <w:rPr>
          <w:color w:val="A6A6A6" w:themeColor="background1" w:themeShade="A6"/>
        </w:rPr>
        <w:t>SPEC NOTE:  Do not use surfactants (household detergent) to modify the working consistency of the mix.</w:t>
      </w:r>
    </w:p>
    <w:p w14:paraId="2225045D" w14:textId="4E9D1366" w:rsidR="00D856F0" w:rsidRPr="00D856F0" w:rsidRDefault="00D856F0" w:rsidP="00F1650E">
      <w:pPr>
        <w:pStyle w:val="Style112Before"/>
        <w:numPr>
          <w:ilvl w:val="2"/>
          <w:numId w:val="55"/>
        </w:numPr>
      </w:pPr>
      <w:r w:rsidRPr="00D856F0">
        <w:t>Do not use frozen, baked or lumpy materials.</w:t>
      </w:r>
    </w:p>
    <w:p w14:paraId="01252474" w14:textId="0A73EE74" w:rsidR="00D856F0" w:rsidRPr="00D856F0" w:rsidRDefault="00D856F0" w:rsidP="00F1650E">
      <w:pPr>
        <w:pStyle w:val="Style112Before"/>
        <w:numPr>
          <w:ilvl w:val="2"/>
          <w:numId w:val="55"/>
        </w:numPr>
      </w:pPr>
      <w:r w:rsidRPr="00D856F0">
        <w:t>Size batches for complete use within 45 – 60 minutes of its mixing.</w:t>
      </w:r>
    </w:p>
    <w:p w14:paraId="08F42041" w14:textId="6D4EC88F" w:rsidR="00D856F0" w:rsidRPr="00D856F0" w:rsidRDefault="00D856F0" w:rsidP="00F1650E">
      <w:pPr>
        <w:pStyle w:val="Style112Before"/>
        <w:numPr>
          <w:ilvl w:val="2"/>
          <w:numId w:val="55"/>
        </w:numPr>
      </w:pPr>
      <w:r w:rsidRPr="00D856F0">
        <w:t>Do not over-mix or use excessive mixing speed.  Let mixed materials stand for a few minutes until they begin initial stiffening.</w:t>
      </w:r>
    </w:p>
    <w:p w14:paraId="1886143D" w14:textId="77777777" w:rsidR="00D856F0" w:rsidRPr="00D856F0" w:rsidRDefault="00D856F0" w:rsidP="00D856F0">
      <w:pPr>
        <w:rPr>
          <w:rFonts w:ascii="Verdana" w:hAnsi="Verdana"/>
          <w:sz w:val="20"/>
          <w:szCs w:val="20"/>
        </w:rPr>
      </w:pPr>
    </w:p>
    <w:p w14:paraId="6AC33718" w14:textId="331ACD5F" w:rsidR="00D856F0" w:rsidRPr="003D28B8" w:rsidRDefault="00D856F0" w:rsidP="00F1650E">
      <w:pPr>
        <w:pStyle w:val="StylePetroff2TimesNewRoman10ptNotBold"/>
        <w:numPr>
          <w:ilvl w:val="1"/>
          <w:numId w:val="14"/>
        </w:numPr>
      </w:pPr>
      <w:r w:rsidRPr="003D28B8">
        <w:t>EQUIPMENT</w:t>
      </w:r>
    </w:p>
    <w:p w14:paraId="5E258E7D" w14:textId="1EE7B239" w:rsidR="00D856F0" w:rsidRPr="00D856F0" w:rsidRDefault="00D856F0" w:rsidP="00F1650E">
      <w:pPr>
        <w:pStyle w:val="Style112Before"/>
        <w:numPr>
          <w:ilvl w:val="2"/>
          <w:numId w:val="56"/>
        </w:numPr>
      </w:pPr>
      <w:r w:rsidRPr="00D856F0">
        <w:t>All mixing shall be carried out with a clean, rust-free paddle mixer that shall minimize air entrainment, powered by a power-drill at 400-500 rpm maximum speed.</w:t>
      </w:r>
    </w:p>
    <w:p w14:paraId="61D82FD1" w14:textId="0B1C5F56" w:rsidR="00D856F0" w:rsidRDefault="00D856F0" w:rsidP="00F1650E">
      <w:pPr>
        <w:pStyle w:val="Style112Before"/>
        <w:numPr>
          <w:ilvl w:val="2"/>
          <w:numId w:val="56"/>
        </w:numPr>
      </w:pPr>
      <w:r w:rsidRPr="00D856F0">
        <w:t xml:space="preserve">Metal trowels, hawks, utility knives, corner trowels and plastic floats </w:t>
      </w:r>
    </w:p>
    <w:p w14:paraId="3DAF6009" w14:textId="77777777" w:rsidR="00922A68" w:rsidRPr="00D856F0" w:rsidRDefault="00922A68" w:rsidP="003D28B8">
      <w:pPr>
        <w:pStyle w:val="StylePetroff3TimesNewRoman10pt"/>
        <w:numPr>
          <w:ilvl w:val="0"/>
          <w:numId w:val="0"/>
        </w:numPr>
        <w:spacing w:before="0"/>
        <w:ind w:left="1276" w:hanging="556"/>
        <w:rPr>
          <w:szCs w:val="20"/>
        </w:rPr>
      </w:pPr>
    </w:p>
    <w:p w14:paraId="0C03FD75" w14:textId="6AE7EBC5" w:rsidR="00D856F0" w:rsidRPr="003D28B8" w:rsidRDefault="00D856F0" w:rsidP="00F1650E">
      <w:pPr>
        <w:pStyle w:val="StylePetroff2TimesNewRoman10ptNotBold"/>
        <w:numPr>
          <w:ilvl w:val="1"/>
          <w:numId w:val="14"/>
        </w:numPr>
      </w:pPr>
      <w:r w:rsidRPr="003D28B8">
        <w:t>SEALANTS</w:t>
      </w:r>
    </w:p>
    <w:p w14:paraId="101F3039" w14:textId="4C968E70" w:rsidR="00D856F0" w:rsidRPr="00D856F0" w:rsidRDefault="00D856F0" w:rsidP="00F1650E">
      <w:pPr>
        <w:pStyle w:val="Style112Before"/>
        <w:numPr>
          <w:ilvl w:val="2"/>
          <w:numId w:val="57"/>
        </w:numPr>
      </w:pPr>
      <w:r w:rsidRPr="00D856F0">
        <w:t xml:space="preserve">Sealant: a low modulus sealant, as recommended and approved by </w:t>
      </w:r>
      <w:proofErr w:type="spellStart"/>
      <w:r w:rsidRPr="00D856F0">
        <w:t>Durabond</w:t>
      </w:r>
      <w:proofErr w:type="spellEnd"/>
      <w:r w:rsidRPr="00D856F0">
        <w:t xml:space="preserve"> Products Ltd.  Standard </w:t>
      </w:r>
      <w:proofErr w:type="spellStart"/>
      <w:r w:rsidRPr="00D856F0">
        <w:t>colour</w:t>
      </w:r>
      <w:proofErr w:type="spellEnd"/>
      <w:r w:rsidRPr="00D856F0">
        <w:t xml:space="preserve"> shall be selected by consultant.</w:t>
      </w:r>
    </w:p>
    <w:p w14:paraId="1789AF76" w14:textId="1E11395A" w:rsidR="00D856F0" w:rsidRDefault="00D856F0" w:rsidP="00D856F0">
      <w:pPr>
        <w:rPr>
          <w:rFonts w:ascii="Verdana" w:hAnsi="Verdana"/>
          <w:sz w:val="20"/>
          <w:szCs w:val="20"/>
        </w:rPr>
      </w:pPr>
    </w:p>
    <w:p w14:paraId="15D1E998" w14:textId="77777777" w:rsidR="00D304B7" w:rsidRPr="00D856F0" w:rsidRDefault="00D304B7" w:rsidP="00D856F0">
      <w:pPr>
        <w:rPr>
          <w:rFonts w:ascii="Verdana" w:hAnsi="Verdana"/>
          <w:sz w:val="20"/>
          <w:szCs w:val="20"/>
        </w:rPr>
      </w:pPr>
    </w:p>
    <w:p w14:paraId="72DEB957" w14:textId="77777777" w:rsidR="003A0AFA" w:rsidRPr="0066487A" w:rsidRDefault="003A0AFA" w:rsidP="003A0AFA">
      <w:pPr>
        <w:pStyle w:val="StylePetroff1Verdana10pt"/>
      </w:pPr>
      <w:r>
        <w:t xml:space="preserve">- </w:t>
      </w:r>
      <w:r w:rsidRPr="0066487A">
        <w:t>EXECUTION</w:t>
      </w:r>
    </w:p>
    <w:p w14:paraId="65792BED" w14:textId="77777777" w:rsidR="00ED29AF" w:rsidRPr="0066487A" w:rsidRDefault="00ED29AF" w:rsidP="0066487A"/>
    <w:p w14:paraId="7496FD89" w14:textId="77777777" w:rsidR="0071185B" w:rsidRDefault="0071185B" w:rsidP="00F1650E">
      <w:pPr>
        <w:pStyle w:val="StylePetroff2TimesNewRoman10ptNotBold"/>
        <w:numPr>
          <w:ilvl w:val="1"/>
          <w:numId w:val="15"/>
        </w:numPr>
      </w:pPr>
      <w:r w:rsidRPr="0066487A">
        <w:t>EXAMINATION</w:t>
      </w:r>
    </w:p>
    <w:p w14:paraId="3261A496" w14:textId="2EE16862" w:rsidR="00337314" w:rsidRPr="00BB06FC" w:rsidRDefault="00337314" w:rsidP="00F1650E">
      <w:pPr>
        <w:pStyle w:val="Style112Before"/>
      </w:pPr>
      <w:r w:rsidRPr="00BB06FC">
        <w:t>Examine surfaces to receive the</w:t>
      </w:r>
      <w:r w:rsidR="008631D9">
        <w:t xml:space="preserve"> </w:t>
      </w:r>
      <w:r w:rsidR="00F4199B">
        <w:t>rendering</w:t>
      </w:r>
      <w:r w:rsidRPr="00BB06FC">
        <w:t xml:space="preserve"> system for defects that </w:t>
      </w:r>
      <w:r w:rsidR="00F9180A" w:rsidRPr="00BB06FC">
        <w:t>could</w:t>
      </w:r>
      <w:r w:rsidRPr="00BB06FC">
        <w:t xml:space="preserve"> adversely </w:t>
      </w:r>
      <w:r w:rsidRPr="00BB06FC">
        <w:lastRenderedPageBreak/>
        <w:t>affect execution and quality of work.</w:t>
      </w:r>
    </w:p>
    <w:p w14:paraId="66F3EDA6" w14:textId="28780797" w:rsidR="00337314" w:rsidRPr="00BB06FC" w:rsidRDefault="00337314" w:rsidP="00F1650E">
      <w:pPr>
        <w:pStyle w:val="Style112Before"/>
      </w:pPr>
      <w:r w:rsidRPr="00BB06FC">
        <w:t xml:space="preserve">Ensure substrate surfaces, including each applied </w:t>
      </w:r>
      <w:r w:rsidR="00F023E5" w:rsidRPr="00F4199B">
        <w:t>scratch</w:t>
      </w:r>
      <w:r w:rsidR="004606CE" w:rsidRPr="00F4199B">
        <w:t>/leveling</w:t>
      </w:r>
      <w:r w:rsidR="00F023E5" w:rsidRPr="00F4199B">
        <w:t xml:space="preserve"> and </w:t>
      </w:r>
      <w:r w:rsidRPr="00F4199B">
        <w:t>base</w:t>
      </w:r>
      <w:r w:rsidRPr="00BB06FC">
        <w:t xml:space="preserve"> coat</w:t>
      </w:r>
      <w:r w:rsidR="00F023E5">
        <w:t xml:space="preserve"> </w:t>
      </w:r>
      <w:r w:rsidRPr="00BB06FC">
        <w:t>are dry, solid and sound, free of weak and powdery surfaces, oil, grease, releasing agents and other deleterious materials detrimental to a positive bond.</w:t>
      </w:r>
    </w:p>
    <w:p w14:paraId="36F0ED5F" w14:textId="0A19314D" w:rsidR="00096A1A" w:rsidRPr="00171044" w:rsidRDefault="00096A1A" w:rsidP="003D28B8">
      <w:pPr>
        <w:pStyle w:val="StyleSpecSNVerdana"/>
        <w:ind w:left="567"/>
        <w:rPr>
          <w:color w:val="A6A6A6" w:themeColor="background1" w:themeShade="A6"/>
        </w:rPr>
      </w:pPr>
      <w:r w:rsidRPr="00171044">
        <w:rPr>
          <w:color w:val="A6A6A6" w:themeColor="background1" w:themeShade="A6"/>
        </w:rPr>
        <w:t xml:space="preserve">SPEC NOTE:  Deteriorating, weak, powdering or flaking surfaces may require further preparation work prior to installation of the </w:t>
      </w:r>
      <w:r w:rsidR="00F4199B">
        <w:rPr>
          <w:color w:val="A6A6A6" w:themeColor="background1" w:themeShade="A6"/>
        </w:rPr>
        <w:t>rendering</w:t>
      </w:r>
      <w:r w:rsidRPr="00171044">
        <w:rPr>
          <w:color w:val="A6A6A6" w:themeColor="background1" w:themeShade="A6"/>
        </w:rPr>
        <w:t xml:space="preserve"> system.  Check with the system’s manufacturer for questionable substrate </w:t>
      </w:r>
      <w:r w:rsidR="00876E99">
        <w:rPr>
          <w:color w:val="A6A6A6" w:themeColor="background1" w:themeShade="A6"/>
        </w:rPr>
        <w:t>surfaces</w:t>
      </w:r>
      <w:r w:rsidRPr="00171044">
        <w:rPr>
          <w:color w:val="A6A6A6" w:themeColor="background1" w:themeShade="A6"/>
        </w:rPr>
        <w:t xml:space="preserve"> and conditions.</w:t>
      </w:r>
      <w:r w:rsidR="00876E99">
        <w:rPr>
          <w:color w:val="A6A6A6" w:themeColor="background1" w:themeShade="A6"/>
        </w:rPr>
        <w:t xml:space="preserve">  </w:t>
      </w:r>
    </w:p>
    <w:p w14:paraId="53CF16D9" w14:textId="27F1CE5D" w:rsidR="00337314" w:rsidRPr="00BB06FC" w:rsidRDefault="00337314" w:rsidP="00F1650E">
      <w:pPr>
        <w:pStyle w:val="Style112Before"/>
      </w:pPr>
      <w:r w:rsidRPr="00BB06FC">
        <w:t>Ensure substrate tolerance is within 2 mm/m (0.25"/10')</w:t>
      </w:r>
      <w:r w:rsidR="00D4407C">
        <w:t xml:space="preserve"> in plane and in p</w:t>
      </w:r>
      <w:r w:rsidR="00922A68">
        <w:t>l</w:t>
      </w:r>
      <w:r w:rsidR="00D4407C">
        <w:t>umbness</w:t>
      </w:r>
      <w:r w:rsidR="00096A1A" w:rsidRPr="00BB06FC">
        <w:t>.</w:t>
      </w:r>
    </w:p>
    <w:p w14:paraId="4AAC6BA8" w14:textId="07EFF39E" w:rsidR="00337314" w:rsidRPr="00BB06FC" w:rsidRDefault="00337314" w:rsidP="00F1650E">
      <w:pPr>
        <w:pStyle w:val="Style112Before"/>
      </w:pPr>
      <w:r w:rsidRPr="00BB06FC">
        <w:t>Report in writing to Consultant all adverse conditions which will be detrimental to work of this Trade.</w:t>
      </w:r>
    </w:p>
    <w:p w14:paraId="53AAEA4A" w14:textId="31C6ADC1" w:rsidR="00337314" w:rsidRPr="00BB06FC" w:rsidRDefault="00337314" w:rsidP="00F1650E">
      <w:pPr>
        <w:pStyle w:val="Style112Before"/>
      </w:pPr>
      <w:r w:rsidRPr="00BB06FC">
        <w:t xml:space="preserve">Do not start work until </w:t>
      </w:r>
      <w:r w:rsidR="00F9180A" w:rsidRPr="00BB06FC">
        <w:t xml:space="preserve">all </w:t>
      </w:r>
      <w:r w:rsidRPr="00BB06FC">
        <w:t>unsatisfactory conditions have been corrected.</w:t>
      </w:r>
    </w:p>
    <w:p w14:paraId="5EEB060D" w14:textId="1B6E5368" w:rsidR="00337314" w:rsidRPr="00BB06FC" w:rsidRDefault="00337314" w:rsidP="00F1650E">
      <w:pPr>
        <w:pStyle w:val="Style112Before"/>
      </w:pPr>
      <w:r w:rsidRPr="00BB06FC">
        <w:t>Commencement of work shall indicate acceptance of substrate conditions</w:t>
      </w:r>
      <w:r w:rsidR="00096A1A" w:rsidRPr="00BB06FC">
        <w:t>.</w:t>
      </w:r>
    </w:p>
    <w:p w14:paraId="79541382" w14:textId="77777777" w:rsidR="00337314" w:rsidRPr="00BB06FC" w:rsidRDefault="00337314" w:rsidP="00096A1A">
      <w:pPr>
        <w:rPr>
          <w:rFonts w:ascii="Verdana" w:hAnsi="Verdana"/>
          <w:sz w:val="20"/>
          <w:szCs w:val="20"/>
        </w:rPr>
      </w:pPr>
    </w:p>
    <w:p w14:paraId="297D6CEC" w14:textId="5926EC29" w:rsidR="00337314" w:rsidRPr="003D28B8" w:rsidRDefault="00337314" w:rsidP="00F1650E">
      <w:pPr>
        <w:pStyle w:val="StylePetroff2TimesNewRoman10ptNotBold"/>
        <w:numPr>
          <w:ilvl w:val="1"/>
          <w:numId w:val="59"/>
        </w:numPr>
        <w:ind w:left="709" w:hanging="709"/>
      </w:pPr>
      <w:r w:rsidRPr="003D28B8">
        <w:t>PREPARATION</w:t>
      </w:r>
    </w:p>
    <w:p w14:paraId="4BC8559A" w14:textId="6581B7A4" w:rsidR="00337314" w:rsidRPr="00BB06FC" w:rsidRDefault="00337314" w:rsidP="00E7104F">
      <w:pPr>
        <w:pStyle w:val="Style112Before"/>
      </w:pPr>
      <w:r w:rsidRPr="00BB06FC">
        <w:t>Prepare substrates to receive the</w:t>
      </w:r>
      <w:r w:rsidR="008D2711">
        <w:t xml:space="preserve"> Lite Coat </w:t>
      </w:r>
      <w:r w:rsidR="004606CE">
        <w:t xml:space="preserve">rendering </w:t>
      </w:r>
      <w:r w:rsidRPr="00BB06FC">
        <w:t>system as recommended in manufacturer’s instructions.</w:t>
      </w:r>
    </w:p>
    <w:p w14:paraId="5F88D3CE" w14:textId="69ACE861" w:rsidR="00337314" w:rsidRPr="00BB06FC" w:rsidRDefault="00337314" w:rsidP="00E7104F">
      <w:pPr>
        <w:pStyle w:val="Style112Before"/>
      </w:pPr>
      <w:r w:rsidRPr="00BB06FC">
        <w:t>Thoroughly clean and wash (existing) surfaces, including each applied base coat, (and including existing coated surfaces) by wire brushing or other approved methods to remove all dirt, dust, grease, oil, latent, efflorescence, loose coatings and any other deleterious materials.</w:t>
      </w:r>
    </w:p>
    <w:p w14:paraId="1F325E07" w14:textId="677558F8" w:rsidR="00337314" w:rsidRPr="00BB06FC" w:rsidRDefault="00337314" w:rsidP="00E7104F">
      <w:pPr>
        <w:pStyle w:val="Style112Before"/>
      </w:pPr>
      <w:r w:rsidRPr="00BB06FC">
        <w:t>Where necessary, mask all surrounding surfaces to provide neat, clean, true juncture lines with no over-spray of the coatings on surrounding surfaces.</w:t>
      </w:r>
    </w:p>
    <w:p w14:paraId="6A4E045D" w14:textId="6A901C5F" w:rsidR="00337314" w:rsidRPr="00BB06FC" w:rsidRDefault="00337314" w:rsidP="00E7104F">
      <w:pPr>
        <w:pStyle w:val="Style112Before"/>
      </w:pPr>
      <w:r w:rsidRPr="00BB06FC">
        <w:t xml:space="preserve">Co-operate and co-ordinate with other trades penetrating or abutting to the work of this Trade.  Ensure that components by other trades are in position before the application of the </w:t>
      </w:r>
      <w:r w:rsidR="00F4199B">
        <w:t>rendering</w:t>
      </w:r>
      <w:r w:rsidRPr="00BB06FC">
        <w:t xml:space="preserve"> system.</w:t>
      </w:r>
    </w:p>
    <w:p w14:paraId="4E0A4B1C" w14:textId="77777777" w:rsidR="00337314" w:rsidRPr="0066487A" w:rsidRDefault="00337314" w:rsidP="00096A1A"/>
    <w:p w14:paraId="7BF05D84" w14:textId="679EFB00" w:rsidR="00337314" w:rsidRPr="00E7104F" w:rsidRDefault="00337314" w:rsidP="00F1650E">
      <w:pPr>
        <w:pStyle w:val="StylePetroff2TimesNewRoman10ptNotBold"/>
        <w:numPr>
          <w:ilvl w:val="1"/>
          <w:numId w:val="59"/>
        </w:numPr>
        <w:ind w:left="709" w:hanging="709"/>
      </w:pPr>
      <w:r w:rsidRPr="00E7104F">
        <w:t>APPLICATION</w:t>
      </w:r>
    </w:p>
    <w:p w14:paraId="4F4083D1" w14:textId="1862DCBC" w:rsidR="00337314" w:rsidRPr="00BB06FC" w:rsidRDefault="00337314" w:rsidP="00E7104F">
      <w:pPr>
        <w:pStyle w:val="Style112Before"/>
      </w:pPr>
      <w:r w:rsidRPr="00BB06FC">
        <w:t>General:</w:t>
      </w:r>
    </w:p>
    <w:p w14:paraId="790DD44B" w14:textId="694388C9" w:rsidR="00337314" w:rsidRPr="00BB06FC" w:rsidRDefault="00337314" w:rsidP="00F1650E">
      <w:pPr>
        <w:pStyle w:val="StyleStyleStylePetroff3TimesNewRoman10ptBoldBefore1"/>
        <w:numPr>
          <w:ilvl w:val="3"/>
          <w:numId w:val="60"/>
        </w:numPr>
      </w:pPr>
      <w:r w:rsidRPr="00BB06FC">
        <w:t>Supply experienced and qualified installers and applicators to carry out the work.</w:t>
      </w:r>
    </w:p>
    <w:p w14:paraId="22964C9D" w14:textId="3A486E38" w:rsidR="00337314" w:rsidRPr="00BB06FC" w:rsidRDefault="00337314" w:rsidP="00F1650E">
      <w:pPr>
        <w:pStyle w:val="StyleStyleStylePetroff3TimesNewRoman10ptBoldBefore1"/>
        <w:numPr>
          <w:ilvl w:val="3"/>
          <w:numId w:val="60"/>
        </w:numPr>
      </w:pPr>
      <w:r w:rsidRPr="00BB06FC">
        <w:t>Mix materials in accordance with manufacturer’s instructions.</w:t>
      </w:r>
    </w:p>
    <w:p w14:paraId="7B05F72D" w14:textId="4E4506B4" w:rsidR="00337314" w:rsidRPr="00BB06FC" w:rsidRDefault="00337314" w:rsidP="00F1650E">
      <w:pPr>
        <w:pStyle w:val="StyleStyleStylePetroff3TimesNewRoman10ptBoldBefore1"/>
        <w:numPr>
          <w:ilvl w:val="3"/>
          <w:numId w:val="60"/>
        </w:numPr>
      </w:pPr>
      <w:r w:rsidRPr="00BB06FC">
        <w:t xml:space="preserve">Install the </w:t>
      </w:r>
      <w:r w:rsidR="00F4199B">
        <w:t>rendering</w:t>
      </w:r>
      <w:r w:rsidR="007E4231">
        <w:t xml:space="preserve"> </w:t>
      </w:r>
      <w:r w:rsidRPr="00BB06FC">
        <w:t>system in strict accordance with the approved mock-up and manufacturer’s printed instructions (and reviewed shop drawings).</w:t>
      </w:r>
    </w:p>
    <w:p w14:paraId="2EE878E1" w14:textId="77777777" w:rsidR="00CA1734" w:rsidRPr="00171044" w:rsidRDefault="00CA1734" w:rsidP="00E7104F">
      <w:pPr>
        <w:pStyle w:val="StyleSpecSNVerdana"/>
        <w:ind w:left="567"/>
        <w:rPr>
          <w:color w:val="A6A6A6" w:themeColor="background1" w:themeShade="A6"/>
        </w:rPr>
      </w:pPr>
      <w:r w:rsidRPr="00171044">
        <w:rPr>
          <w:color w:val="A6A6A6" w:themeColor="background1" w:themeShade="A6"/>
        </w:rPr>
        <w:t>SPEC NOTE:  Correlate requirements for shop drawings with Article 1.6.</w:t>
      </w:r>
    </w:p>
    <w:p w14:paraId="5CD81C4E" w14:textId="5BBC41F5" w:rsidR="007E4231" w:rsidRPr="00F4199B" w:rsidRDefault="007E4231" w:rsidP="00E7104F">
      <w:pPr>
        <w:pStyle w:val="Style112Before"/>
      </w:pPr>
      <w:r w:rsidRPr="00F4199B">
        <w:t>Trim Accessories</w:t>
      </w:r>
    </w:p>
    <w:p w14:paraId="69C2C54F" w14:textId="436BF338" w:rsidR="007E4231" w:rsidRPr="00F4199B" w:rsidRDefault="007E4231" w:rsidP="00F1650E">
      <w:pPr>
        <w:pStyle w:val="StyleStyleStylePetroff3TimesNewRoman10ptBoldBefore1"/>
        <w:numPr>
          <w:ilvl w:val="3"/>
          <w:numId w:val="61"/>
        </w:numPr>
      </w:pPr>
      <w:r w:rsidRPr="00F4199B">
        <w:t>Install</w:t>
      </w:r>
      <w:r w:rsidR="003D2BFD" w:rsidRPr="00F4199B">
        <w:t xml:space="preserve">, where required, </w:t>
      </w:r>
      <w:r w:rsidRPr="00F4199B">
        <w:t xml:space="preserve">all trim accessories prior to the installation of the </w:t>
      </w:r>
      <w:r w:rsidR="00D4407C" w:rsidRPr="00F4199B">
        <w:t>scratch</w:t>
      </w:r>
      <w:r w:rsidR="003D2BFD" w:rsidRPr="00F4199B">
        <w:t xml:space="preserve">/leveling </w:t>
      </w:r>
      <w:r w:rsidR="00D4407C" w:rsidRPr="00F4199B">
        <w:t>coat</w:t>
      </w:r>
      <w:r w:rsidRPr="00F4199B">
        <w:t>, except for external reinforcing beads.</w:t>
      </w:r>
    </w:p>
    <w:p w14:paraId="701853E5" w14:textId="49C09B21" w:rsidR="007E4231" w:rsidRPr="00F4199B" w:rsidRDefault="007E4231" w:rsidP="00F1650E">
      <w:pPr>
        <w:pStyle w:val="StyleStyleStylePetroff3TimesNewRoman10ptBoldBefore1"/>
        <w:numPr>
          <w:ilvl w:val="3"/>
          <w:numId w:val="61"/>
        </w:numPr>
      </w:pPr>
      <w:r w:rsidRPr="00F4199B">
        <w:t>Install all trims straight, level and plumb to a tolerance of not more than 3 mm in 3.0 m (1/8” in 10’ – 0”)</w:t>
      </w:r>
    </w:p>
    <w:p w14:paraId="70575D1E" w14:textId="37E9833A" w:rsidR="007E4231" w:rsidRPr="00F4199B" w:rsidRDefault="007E4231" w:rsidP="00F1650E">
      <w:pPr>
        <w:pStyle w:val="StyleStyleStylePetroff3TimesNewRoman10ptBoldBefore1"/>
        <w:numPr>
          <w:ilvl w:val="3"/>
          <w:numId w:val="61"/>
        </w:numPr>
      </w:pPr>
      <w:r w:rsidRPr="00F4199B">
        <w:lastRenderedPageBreak/>
        <w:t>Discard all trim sections what are damaged in any way.</w:t>
      </w:r>
    </w:p>
    <w:p w14:paraId="629C3B83" w14:textId="1590ED2D" w:rsidR="007E4231" w:rsidRPr="00F4199B" w:rsidRDefault="007E4231" w:rsidP="00F1650E">
      <w:pPr>
        <w:pStyle w:val="StyleStyleStylePetroff3TimesNewRoman10ptBoldBefore1"/>
        <w:numPr>
          <w:ilvl w:val="3"/>
          <w:numId w:val="61"/>
        </w:numPr>
      </w:pPr>
      <w:r w:rsidRPr="00F4199B">
        <w:t xml:space="preserve">Secure all trims at not more than 300 mm (12”) </w:t>
      </w:r>
      <w:proofErr w:type="spellStart"/>
      <w:r w:rsidRPr="00F4199B">
        <w:t>o.c.</w:t>
      </w:r>
      <w:proofErr w:type="spellEnd"/>
    </w:p>
    <w:p w14:paraId="1EA3F4EC" w14:textId="3959A772" w:rsidR="00D4407C" w:rsidRPr="003D2BFD" w:rsidRDefault="00D4407C" w:rsidP="00F1650E">
      <w:pPr>
        <w:pStyle w:val="StyleStyleStylePetroff3TimesNewRoman10ptBoldBefore1"/>
        <w:numPr>
          <w:ilvl w:val="3"/>
          <w:numId w:val="61"/>
        </w:numPr>
      </w:pPr>
      <w:r w:rsidRPr="00F4199B">
        <w:t>Install casing beads at all terminations, around all openings and at all control joints and leave a 12.7 mm (1/2”) space for caulking.</w:t>
      </w:r>
    </w:p>
    <w:p w14:paraId="452EBBEF" w14:textId="6BEDDAEA" w:rsidR="00FF6287" w:rsidRPr="003D2BFD" w:rsidRDefault="00FF6287" w:rsidP="00E7104F">
      <w:pPr>
        <w:pStyle w:val="Style112Before"/>
      </w:pPr>
      <w:r w:rsidRPr="003D2BFD">
        <w:t>Scratch</w:t>
      </w:r>
      <w:r w:rsidR="003D2BFD" w:rsidRPr="003D2BFD">
        <w:t>/Leveling</w:t>
      </w:r>
      <w:r w:rsidRPr="003D2BFD">
        <w:t xml:space="preserve"> Coat</w:t>
      </w:r>
      <w:r w:rsidR="0001128E" w:rsidRPr="003D2BFD">
        <w:t xml:space="preserve"> </w:t>
      </w:r>
    </w:p>
    <w:p w14:paraId="2CEC9C23" w14:textId="77777777" w:rsidR="008205C9" w:rsidRPr="003D2BFD" w:rsidRDefault="008205C9" w:rsidP="00E7104F">
      <w:pPr>
        <w:pStyle w:val="StyleSpecSNVerdana"/>
        <w:ind w:left="567"/>
        <w:rPr>
          <w:color w:val="A6A6A6" w:themeColor="background1" w:themeShade="A6"/>
        </w:rPr>
      </w:pPr>
      <w:r w:rsidRPr="003D2BFD">
        <w:rPr>
          <w:color w:val="A6A6A6" w:themeColor="background1" w:themeShade="A6"/>
        </w:rPr>
        <w:t>SPEC NOTE: The proper installation of the primer and finish coats require a straight, smooth, and even surface; thus, careful attention at this stage of the application is most important to complete the final application of the finish coat.  75% of curing occurs in the first 7 days from initial application.  In this period, application of sufficient moisture is most important to avoid shrinkage and subsequent cracking.</w:t>
      </w:r>
    </w:p>
    <w:p w14:paraId="0C2EBC2A" w14:textId="78CE08DE" w:rsidR="00FF6287" w:rsidRPr="00F4199B" w:rsidRDefault="00FF6287" w:rsidP="00F1650E">
      <w:pPr>
        <w:pStyle w:val="StyleStyleStylePetroff3TimesNewRoman10ptBoldBefore1"/>
        <w:numPr>
          <w:ilvl w:val="3"/>
          <w:numId w:val="62"/>
        </w:numPr>
      </w:pPr>
      <w:r w:rsidRPr="00F4199B">
        <w:t xml:space="preserve">Apply a scratch coat </w:t>
      </w:r>
      <w:r w:rsidR="008205C9" w:rsidRPr="00F4199B">
        <w:t xml:space="preserve">after trims </w:t>
      </w:r>
      <w:r w:rsidRPr="00F4199B">
        <w:t>and accessories have been securely in place</w:t>
      </w:r>
      <w:r w:rsidR="001B4EB8" w:rsidRPr="00F4199B">
        <w:t>.</w:t>
      </w:r>
    </w:p>
    <w:p w14:paraId="77F55BBD" w14:textId="02DFC38E" w:rsidR="0088494B" w:rsidRPr="00F4199B" w:rsidRDefault="003D2BFD" w:rsidP="00F1650E">
      <w:pPr>
        <w:pStyle w:val="StyleStyleStylePetroff3TimesNewRoman10ptBoldBefore1"/>
        <w:numPr>
          <w:ilvl w:val="3"/>
          <w:numId w:val="62"/>
        </w:numPr>
      </w:pPr>
      <w:r w:rsidRPr="00F4199B">
        <w:t>Apply the scratch/leveling coat firmly over the trim accessories.  The scratch/leveling coat shall be applied at a thickness of 15 mm to 20 mm, uniformly and forcefully to fully fill all voids and ensure full bond with the substrate and to sufficiently cover and embed the trims and accessories.</w:t>
      </w:r>
    </w:p>
    <w:p w14:paraId="1ACD629D" w14:textId="72462839" w:rsidR="00B732DE" w:rsidRPr="00F4199B" w:rsidRDefault="008205C9" w:rsidP="00F1650E">
      <w:pPr>
        <w:pStyle w:val="StyleStyleStylePetroff3TimesNewRoman10ptBoldBefore1"/>
        <w:numPr>
          <w:ilvl w:val="3"/>
          <w:numId w:val="62"/>
        </w:numPr>
      </w:pPr>
      <w:r w:rsidRPr="00F4199B">
        <w:t xml:space="preserve">On masonry surfaces with deep joints (raked), apply </w:t>
      </w:r>
      <w:r w:rsidR="0088494B" w:rsidRPr="00F4199B">
        <w:t>t</w:t>
      </w:r>
      <w:r w:rsidRPr="00F4199B">
        <w:t>he scratch</w:t>
      </w:r>
      <w:r w:rsidR="0088494B" w:rsidRPr="00F4199B">
        <w:t>/leveling</w:t>
      </w:r>
      <w:r w:rsidRPr="00F4199B">
        <w:t xml:space="preserve"> coat to fill only the joints.  Allow minimum 24 hours to cure before applying a full scratch</w:t>
      </w:r>
      <w:r w:rsidR="0088494B" w:rsidRPr="00F4199B">
        <w:t>/leveling</w:t>
      </w:r>
      <w:r w:rsidRPr="00F4199B">
        <w:t xml:space="preserve"> coat over the entire masonry surface</w:t>
      </w:r>
      <w:r w:rsidR="00B732DE" w:rsidRPr="00F4199B">
        <w:t>.</w:t>
      </w:r>
    </w:p>
    <w:p w14:paraId="544CEBBD" w14:textId="1F5D098F" w:rsidR="00F2581A" w:rsidRPr="00F4199B" w:rsidRDefault="00F2581A" w:rsidP="00F1650E">
      <w:pPr>
        <w:pStyle w:val="StyleStyleStylePetroff3TimesNewRoman10ptBoldBefore1"/>
        <w:numPr>
          <w:ilvl w:val="3"/>
          <w:numId w:val="62"/>
        </w:numPr>
      </w:pPr>
      <w:r w:rsidRPr="00F4199B">
        <w:t>Allow a minimum of 3 days for curing and drying prior to the application of the base coat.</w:t>
      </w:r>
    </w:p>
    <w:p w14:paraId="650D58D5" w14:textId="33E2B296" w:rsidR="00337314" w:rsidRPr="00E7104F" w:rsidRDefault="00337314" w:rsidP="003F7CCD">
      <w:pPr>
        <w:pStyle w:val="Style112Before"/>
      </w:pPr>
      <w:r w:rsidRPr="00E7104F">
        <w:t>Base Coat</w:t>
      </w:r>
    </w:p>
    <w:p w14:paraId="4C15D904" w14:textId="4B05DDF1" w:rsidR="00BC6D65" w:rsidRPr="003F7CCD" w:rsidRDefault="00BC6D65" w:rsidP="00F1650E">
      <w:pPr>
        <w:pStyle w:val="StyleStyleStylePetroff3TimesNewRoman10ptBoldBefore1"/>
        <w:numPr>
          <w:ilvl w:val="3"/>
          <w:numId w:val="63"/>
        </w:numPr>
      </w:pPr>
      <w:r w:rsidRPr="003F7CCD">
        <w:t>Ensure that the surface of the scratch</w:t>
      </w:r>
      <w:r w:rsidR="0088494B" w:rsidRPr="003F7CCD">
        <w:t>/leveling</w:t>
      </w:r>
      <w:r w:rsidRPr="003F7CCD">
        <w:t xml:space="preserve"> coat is dry and free of loose materials, and dirt and that detail work has been completed.</w:t>
      </w:r>
    </w:p>
    <w:p w14:paraId="7D334F08" w14:textId="48EA2286" w:rsidR="00EC00FF" w:rsidRPr="003F7CCD" w:rsidRDefault="00EC00FF" w:rsidP="00F1650E">
      <w:pPr>
        <w:pStyle w:val="StyleStyleStylePetroff3TimesNewRoman10ptBoldBefore1"/>
        <w:numPr>
          <w:ilvl w:val="3"/>
          <w:numId w:val="63"/>
        </w:numPr>
      </w:pPr>
      <w:r w:rsidRPr="003F7CCD">
        <w:t>In hot, dry weather, if the scratch coat surface is exceptionally dry, lightly dampen the surface with a fog mist of clean potable water.  Do not over-saturate with water, as it will impair the bonding of the base coat.</w:t>
      </w:r>
    </w:p>
    <w:p w14:paraId="346BEB48" w14:textId="1AEE00E3" w:rsidR="00F2581A" w:rsidRPr="003F7CCD" w:rsidRDefault="00F2581A" w:rsidP="00F1650E">
      <w:pPr>
        <w:pStyle w:val="StyleStyleStylePetroff3TimesNewRoman10ptBoldBefore1"/>
        <w:numPr>
          <w:ilvl w:val="3"/>
          <w:numId w:val="63"/>
        </w:numPr>
      </w:pPr>
      <w:r w:rsidRPr="003F7CCD">
        <w:t xml:space="preserve">Install a section of detail glass </w:t>
      </w:r>
      <w:proofErr w:type="spellStart"/>
      <w:r w:rsidRPr="003F7CCD">
        <w:t>fibre</w:t>
      </w:r>
      <w:proofErr w:type="spellEnd"/>
      <w:r w:rsidRPr="003F7CCD">
        <w:t xml:space="preserve"> reinforcing fabric, 225 mm x 400 mm (9” x 16”) at corners of all openings in masonry walls where a joint has not been installed.</w:t>
      </w:r>
    </w:p>
    <w:p w14:paraId="2B2DE8EC" w14:textId="77777777" w:rsidR="00F2581A" w:rsidRPr="00171044" w:rsidRDefault="00F2581A" w:rsidP="003F7CCD">
      <w:pPr>
        <w:pStyle w:val="StyleSpecSNVerdana"/>
        <w:ind w:left="567"/>
        <w:rPr>
          <w:color w:val="A6A6A6" w:themeColor="background1" w:themeShade="A6"/>
        </w:rPr>
      </w:pPr>
      <w:r w:rsidRPr="00171044">
        <w:rPr>
          <w:color w:val="A6A6A6" w:themeColor="background1" w:themeShade="A6"/>
        </w:rPr>
        <w:t xml:space="preserve">SPEC NOTE:  </w:t>
      </w:r>
      <w:r w:rsidR="0095010A">
        <w:rPr>
          <w:color w:val="A6A6A6" w:themeColor="background1" w:themeShade="A6"/>
        </w:rPr>
        <w:t>The work related to Item 3 in this section is limited to masonry walls</w:t>
      </w:r>
    </w:p>
    <w:p w14:paraId="1B4D6F51" w14:textId="5E50699F" w:rsidR="00A434BF" w:rsidRPr="003F7CCD" w:rsidRDefault="00BC6D65" w:rsidP="00F1650E">
      <w:pPr>
        <w:pStyle w:val="StyleStyleStylePetroff3TimesNewRoman10ptBoldBefore1"/>
        <w:numPr>
          <w:ilvl w:val="3"/>
          <w:numId w:val="63"/>
        </w:numPr>
      </w:pPr>
      <w:r w:rsidRPr="003F7CCD">
        <w:t>Trowel a</w:t>
      </w:r>
      <w:r w:rsidR="001B4EB8" w:rsidRPr="003F7CCD">
        <w:t>pply a layer of base coat over the scratch</w:t>
      </w:r>
      <w:r w:rsidR="0088494B" w:rsidRPr="003F7CCD">
        <w:t>/leveling</w:t>
      </w:r>
      <w:r w:rsidR="001B4EB8" w:rsidRPr="003F7CCD">
        <w:t xml:space="preserve"> </w:t>
      </w:r>
      <w:r w:rsidRPr="003F7CCD">
        <w:t xml:space="preserve">coat </w:t>
      </w:r>
      <w:r w:rsidR="001B4EB8" w:rsidRPr="003F7CCD">
        <w:t>surface,</w:t>
      </w:r>
      <w:r w:rsidR="00A434BF" w:rsidRPr="003F7CCD">
        <w:t xml:space="preserve"> applying sufficient force to ensure full bond with the substrate surface</w:t>
      </w:r>
      <w:r w:rsidR="0088494B" w:rsidRPr="003F7CCD">
        <w:t>.</w:t>
      </w:r>
    </w:p>
    <w:p w14:paraId="04B43824" w14:textId="7D5ABADE" w:rsidR="00155AF3" w:rsidRPr="003F7CCD" w:rsidRDefault="00155AF3" w:rsidP="00F1650E">
      <w:pPr>
        <w:pStyle w:val="StyleStyleStylePetroff3TimesNewRoman10ptBoldBefore1"/>
        <w:numPr>
          <w:ilvl w:val="3"/>
          <w:numId w:val="63"/>
        </w:numPr>
      </w:pPr>
      <w:r w:rsidRPr="003F7CCD">
        <w:t xml:space="preserve">Use a straight edge tool to </w:t>
      </w:r>
      <w:proofErr w:type="spellStart"/>
      <w:r w:rsidRPr="003F7CCD">
        <w:t>darby</w:t>
      </w:r>
      <w:proofErr w:type="spellEnd"/>
      <w:r w:rsidRPr="003F7CCD">
        <w:t xml:space="preserve"> the surface and bring it to a straight, even and true surface.</w:t>
      </w:r>
    </w:p>
    <w:p w14:paraId="10DA7C05" w14:textId="45CDEDAF" w:rsidR="0088494B" w:rsidRPr="003F7CCD" w:rsidRDefault="0088494B" w:rsidP="00F1650E">
      <w:pPr>
        <w:pStyle w:val="StyleStyleStylePetroff3TimesNewRoman10ptBoldBefore1"/>
        <w:numPr>
          <w:ilvl w:val="3"/>
          <w:numId w:val="63"/>
        </w:numPr>
      </w:pPr>
      <w:r w:rsidRPr="003F7CCD">
        <w:t xml:space="preserve">The </w:t>
      </w:r>
      <w:r w:rsidR="00155AF3" w:rsidRPr="003F7CCD">
        <w:t xml:space="preserve">thickness of the </w:t>
      </w:r>
      <w:r w:rsidR="0095010A" w:rsidRPr="003F7CCD">
        <w:t xml:space="preserve">base coat </w:t>
      </w:r>
      <w:r w:rsidR="00155AF3" w:rsidRPr="003F7CCD">
        <w:t xml:space="preserve">shall </w:t>
      </w:r>
      <w:r w:rsidRPr="003F7CCD">
        <w:t xml:space="preserve">be between 2 to 4 mm, and shall not exceed </w:t>
      </w:r>
      <w:r w:rsidR="0095010A" w:rsidRPr="003F7CCD">
        <w:t>9mm (3/8”).</w:t>
      </w:r>
    </w:p>
    <w:p w14:paraId="28D49579" w14:textId="340D7D41" w:rsidR="00EC00FF" w:rsidRPr="003F7CCD" w:rsidRDefault="00155AF3" w:rsidP="00F1650E">
      <w:pPr>
        <w:pStyle w:val="StyleStyleStylePetroff3TimesNewRoman10ptBoldBefore1"/>
        <w:numPr>
          <w:ilvl w:val="3"/>
          <w:numId w:val="63"/>
        </w:numPr>
      </w:pPr>
      <w:r w:rsidRPr="003F7CCD">
        <w:t>When the base coat has taken in</w:t>
      </w:r>
      <w:r w:rsidR="00A434BF" w:rsidRPr="003F7CCD">
        <w:t>itial set, use a wood or sponge float to work he surface with light circular motions to remove all high points and fill low points.</w:t>
      </w:r>
    </w:p>
    <w:p w14:paraId="7E770BA2" w14:textId="270AAC93" w:rsidR="00A434BF" w:rsidRPr="003F7CCD" w:rsidRDefault="00A434BF" w:rsidP="00F1650E">
      <w:pPr>
        <w:pStyle w:val="StyleStyleStylePetroff3TimesNewRoman10ptBoldBefore1"/>
        <w:numPr>
          <w:ilvl w:val="3"/>
          <w:numId w:val="63"/>
        </w:numPr>
      </w:pPr>
      <w:r w:rsidRPr="003F7CCD">
        <w:t>The final surface shall be smooth, straight and true to a tolerance of not more than 3.2 mm in 3 m (1/8” in 10’-0”).  The surface shall be free of trowel marks, irregularities ad visible mesh pattern.</w:t>
      </w:r>
    </w:p>
    <w:p w14:paraId="38064D66" w14:textId="6C80D69D" w:rsidR="00EC00FF" w:rsidRPr="003F7CCD" w:rsidRDefault="00EC00FF" w:rsidP="00F1650E">
      <w:pPr>
        <w:pStyle w:val="StyleStyleStylePetroff3TimesNewRoman10ptBoldBefore1"/>
        <w:numPr>
          <w:ilvl w:val="3"/>
          <w:numId w:val="63"/>
        </w:numPr>
      </w:pPr>
      <w:r w:rsidRPr="003F7CCD">
        <w:t>Allow a minimum of 3 days for curing and drying.</w:t>
      </w:r>
    </w:p>
    <w:p w14:paraId="272EE8BF" w14:textId="2605BC6C" w:rsidR="00337314" w:rsidRPr="00BB06FC" w:rsidRDefault="00337314" w:rsidP="003F7CCD">
      <w:pPr>
        <w:pStyle w:val="Style112Before"/>
      </w:pPr>
      <w:r w:rsidRPr="00BB06FC">
        <w:t>Finish Coat</w:t>
      </w:r>
    </w:p>
    <w:p w14:paraId="4DA3B4A3" w14:textId="7AE896AA" w:rsidR="00337314" w:rsidRPr="003F7CCD" w:rsidRDefault="00337314" w:rsidP="00F1650E">
      <w:pPr>
        <w:pStyle w:val="StyleStyleStylePetroff3TimesNewRoman10ptBoldBefore1"/>
        <w:numPr>
          <w:ilvl w:val="3"/>
          <w:numId w:val="64"/>
        </w:numPr>
      </w:pPr>
      <w:r w:rsidRPr="003F7CCD">
        <w:t xml:space="preserve">Apply </w:t>
      </w:r>
      <w:r w:rsidR="002A096A" w:rsidRPr="003F7CCD">
        <w:t>Durex</w:t>
      </w:r>
      <w:r w:rsidR="002A096A" w:rsidRPr="003F7CCD">
        <w:rPr>
          <w:vertAlign w:val="superscript"/>
        </w:rPr>
        <w:t>®</w:t>
      </w:r>
      <w:r w:rsidR="002A096A" w:rsidRPr="003F7CCD">
        <w:t xml:space="preserve"> </w:t>
      </w:r>
      <w:proofErr w:type="spellStart"/>
      <w:r w:rsidR="002A096A" w:rsidRPr="003F7CCD">
        <w:t>Monofino</w:t>
      </w:r>
      <w:proofErr w:type="spellEnd"/>
      <w:r w:rsidR="002A096A" w:rsidRPr="003F7CCD">
        <w:t xml:space="preserve"> finish coat </w:t>
      </w:r>
      <w:r w:rsidRPr="003F7CCD">
        <w:t xml:space="preserve">within 3 days after application of the system’s selected primer. Longer periods may be scheduled between operations provided that the primed surface is kept clean and in good </w:t>
      </w:r>
      <w:r w:rsidRPr="003F7CCD">
        <w:lastRenderedPageBreak/>
        <w:t>condition.</w:t>
      </w:r>
    </w:p>
    <w:p w14:paraId="1C55B579" w14:textId="72983AF9" w:rsidR="00337314" w:rsidRPr="003F7CCD" w:rsidRDefault="00337314" w:rsidP="00F1650E">
      <w:pPr>
        <w:pStyle w:val="StyleStyleStylePetroff3TimesNewRoman10ptBoldBefore1"/>
        <w:numPr>
          <w:ilvl w:val="3"/>
          <w:numId w:val="64"/>
        </w:numPr>
      </w:pPr>
      <w:r w:rsidRPr="003F7CCD">
        <w:t xml:space="preserve">Apply </w:t>
      </w:r>
      <w:r w:rsidR="002A096A" w:rsidRPr="003F7CCD">
        <w:t>Durex</w:t>
      </w:r>
      <w:r w:rsidR="002A096A" w:rsidRPr="003F7CCD">
        <w:rPr>
          <w:vertAlign w:val="superscript"/>
        </w:rPr>
        <w:t>®</w:t>
      </w:r>
      <w:r w:rsidR="002A096A" w:rsidRPr="003F7CCD">
        <w:t xml:space="preserve"> </w:t>
      </w:r>
      <w:proofErr w:type="spellStart"/>
      <w:r w:rsidR="002A096A" w:rsidRPr="003F7CCD">
        <w:t>Monofino</w:t>
      </w:r>
      <w:proofErr w:type="spellEnd"/>
      <w:r w:rsidR="002A096A" w:rsidRPr="003F7CCD">
        <w:t xml:space="preserve"> </w:t>
      </w:r>
      <w:r w:rsidRPr="003F7CCD">
        <w:t>finish coat in strict accordance with manufacturer’s printed instructions for the Selected finish.</w:t>
      </w:r>
    </w:p>
    <w:p w14:paraId="1F1F97C9" w14:textId="3827A3DD" w:rsidR="00337314" w:rsidRPr="003F7CCD" w:rsidRDefault="00337314" w:rsidP="00F1650E">
      <w:pPr>
        <w:pStyle w:val="StyleStyleStylePetroff3TimesNewRoman10ptBoldBefore1"/>
        <w:numPr>
          <w:ilvl w:val="3"/>
          <w:numId w:val="64"/>
        </w:numPr>
      </w:pPr>
      <w:r w:rsidRPr="003F7CCD">
        <w:t xml:space="preserve">Apply the finish coat in such a way as to match the </w:t>
      </w:r>
      <w:proofErr w:type="spellStart"/>
      <w:r w:rsidRPr="003F7CCD">
        <w:t>colour</w:t>
      </w:r>
      <w:proofErr w:type="spellEnd"/>
      <w:r w:rsidRPr="003F7CCD">
        <w:t xml:space="preserve"> and texture of the approved site mock-up.</w:t>
      </w:r>
    </w:p>
    <w:p w14:paraId="1A0EAFAC" w14:textId="213C9125" w:rsidR="002A096A" w:rsidRPr="003F7CCD" w:rsidRDefault="002A096A" w:rsidP="00F1650E">
      <w:pPr>
        <w:pStyle w:val="StyleStyleStylePetroff3TimesNewRoman10ptBoldBefore1"/>
        <w:numPr>
          <w:ilvl w:val="3"/>
          <w:numId w:val="64"/>
        </w:numPr>
      </w:pPr>
      <w:r w:rsidRPr="003F7CCD">
        <w:t xml:space="preserve">Prevent rapid evaporation and </w:t>
      </w:r>
      <w:r w:rsidR="0043745C" w:rsidRPr="003F7CCD">
        <w:t>p</w:t>
      </w:r>
      <w:r w:rsidRPr="003F7CCD">
        <w:t>rotect freshly applied finish coat from inclement weather until it has fully set and cured.</w:t>
      </w:r>
    </w:p>
    <w:p w14:paraId="40760F0F" w14:textId="48C03F23" w:rsidR="002A096A" w:rsidRPr="003F7CCD" w:rsidRDefault="002A096A" w:rsidP="00F1650E">
      <w:pPr>
        <w:pStyle w:val="StyleStyleStylePetroff3TimesNewRoman10ptBoldBefore1"/>
        <w:numPr>
          <w:ilvl w:val="3"/>
          <w:numId w:val="64"/>
        </w:numPr>
      </w:pPr>
      <w:r w:rsidRPr="003F7CCD">
        <w:t>Allow a minimum of 24 hours for curing and drying.</w:t>
      </w:r>
    </w:p>
    <w:p w14:paraId="0C2C876C" w14:textId="2FE15FF9" w:rsidR="00337314" w:rsidRDefault="00337314" w:rsidP="00F1650E">
      <w:pPr>
        <w:pStyle w:val="StyleStyleStylePetroff3TimesNewRoman10ptBoldBefore1"/>
        <w:numPr>
          <w:ilvl w:val="3"/>
          <w:numId w:val="64"/>
        </w:numPr>
      </w:pPr>
      <w:r w:rsidRPr="003F7CCD">
        <w:t>Do not apply the finish coat onto surfaces that are intended to be caulked.</w:t>
      </w:r>
    </w:p>
    <w:p w14:paraId="4676BE64" w14:textId="77777777" w:rsidR="00D304B7" w:rsidRPr="00171044" w:rsidRDefault="00D304B7" w:rsidP="00D304B7">
      <w:pPr>
        <w:pStyle w:val="StyleSpecSNVerdana"/>
        <w:ind w:left="540"/>
        <w:rPr>
          <w:color w:val="A6A6A6" w:themeColor="background1" w:themeShade="A6"/>
        </w:rPr>
      </w:pPr>
      <w:bookmarkStart w:id="5" w:name="_Hlk24454246"/>
      <w:r w:rsidRPr="001C46BB">
        <w:rPr>
          <w:color w:val="A6A6A6" w:themeColor="background1" w:themeShade="A6"/>
        </w:rPr>
        <w:t>SPEC NOTE:  In cases where the selected colour o</w:t>
      </w:r>
      <w:r>
        <w:rPr>
          <w:color w:val="A6A6A6" w:themeColor="background1" w:themeShade="A6"/>
        </w:rPr>
        <w:t>f</w:t>
      </w:r>
      <w:r w:rsidRPr="001C46BB">
        <w:rPr>
          <w:color w:val="A6A6A6" w:themeColor="background1" w:themeShade="A6"/>
        </w:rPr>
        <w:t xml:space="preserve"> the finish texture is of a vibrant, accent and/or mass tone nature for which Durex</w:t>
      </w:r>
      <w:r w:rsidRPr="001C46BB">
        <w:rPr>
          <w:color w:val="A6A6A6" w:themeColor="background1" w:themeShade="A6"/>
          <w:vertAlign w:val="superscript"/>
        </w:rPr>
        <w:t xml:space="preserve">® </w:t>
      </w:r>
      <w:proofErr w:type="spellStart"/>
      <w:r w:rsidRPr="001C46BB">
        <w:rPr>
          <w:color w:val="A6A6A6" w:themeColor="background1" w:themeShade="A6"/>
        </w:rPr>
        <w:t>Kolor</w:t>
      </w:r>
      <w:proofErr w:type="spellEnd"/>
      <w:r w:rsidRPr="001C46BB">
        <w:rPr>
          <w:color w:val="A6A6A6" w:themeColor="background1" w:themeShade="A6"/>
        </w:rPr>
        <w:t xml:space="preserve"> Gard Series have been specified, the applicator shall ensure that the products and their respective application procedures </w:t>
      </w:r>
      <w:r>
        <w:rPr>
          <w:color w:val="A6A6A6" w:themeColor="background1" w:themeShade="A6"/>
        </w:rPr>
        <w:t>are followed and no substitutions</w:t>
      </w:r>
      <w:r w:rsidRPr="001C46BB">
        <w:rPr>
          <w:color w:val="A6A6A6" w:themeColor="background1" w:themeShade="A6"/>
        </w:rPr>
        <w:t xml:space="preserve"> are made in product and/or in application.  </w:t>
      </w:r>
      <w:r>
        <w:rPr>
          <w:color w:val="A6A6A6" w:themeColor="background1" w:themeShade="A6"/>
        </w:rPr>
        <w:t xml:space="preserve">The engineered augmented UV fade resistance is limited to the </w:t>
      </w:r>
      <w:r w:rsidRPr="001C46BB">
        <w:rPr>
          <w:color w:val="A6A6A6" w:themeColor="background1" w:themeShade="A6"/>
        </w:rPr>
        <w:t>Durex</w:t>
      </w:r>
      <w:r w:rsidRPr="001C46BB">
        <w:rPr>
          <w:color w:val="A6A6A6" w:themeColor="background1" w:themeShade="A6"/>
          <w:vertAlign w:val="superscript"/>
        </w:rPr>
        <w:t xml:space="preserve">® </w:t>
      </w:r>
      <w:proofErr w:type="spellStart"/>
      <w:r w:rsidRPr="001C46BB">
        <w:rPr>
          <w:color w:val="A6A6A6" w:themeColor="background1" w:themeShade="A6"/>
        </w:rPr>
        <w:t>Kolor</w:t>
      </w:r>
      <w:proofErr w:type="spellEnd"/>
      <w:r w:rsidRPr="001C46BB">
        <w:rPr>
          <w:color w:val="A6A6A6" w:themeColor="background1" w:themeShade="A6"/>
        </w:rPr>
        <w:t xml:space="preserve"> Gard </w:t>
      </w:r>
      <w:r>
        <w:rPr>
          <w:color w:val="A6A6A6" w:themeColor="background1" w:themeShade="A6"/>
        </w:rPr>
        <w:t>line of finishes that may result in additional application requirements that should be considered prior to tender.</w:t>
      </w:r>
    </w:p>
    <w:bookmarkEnd w:id="5"/>
    <w:p w14:paraId="742B916B" w14:textId="77777777" w:rsidR="00D304B7" w:rsidRPr="003F7CCD" w:rsidRDefault="00D304B7" w:rsidP="00D304B7">
      <w:pPr>
        <w:pStyle w:val="StyleStyleStylePetroff3TimesNewRoman10ptBoldBefore1"/>
        <w:numPr>
          <w:ilvl w:val="0"/>
          <w:numId w:val="0"/>
        </w:numPr>
        <w:ind w:left="1440"/>
      </w:pPr>
    </w:p>
    <w:p w14:paraId="65B67215" w14:textId="7E77D797" w:rsidR="00D46C00" w:rsidRPr="00737D07" w:rsidRDefault="00D46C00" w:rsidP="00AE6EE8">
      <w:pPr>
        <w:pStyle w:val="Style112Before"/>
      </w:pPr>
      <w:r w:rsidRPr="00737D07">
        <w:t>Top Coat</w:t>
      </w:r>
    </w:p>
    <w:p w14:paraId="681A7E3C" w14:textId="5142A44E" w:rsidR="00CB5E4E" w:rsidRPr="00737D07" w:rsidRDefault="00CB5E4E" w:rsidP="00F1650E">
      <w:pPr>
        <w:pStyle w:val="StyleStyleStylePetroff3TimesNewRoman10ptBoldBefore1"/>
        <w:numPr>
          <w:ilvl w:val="3"/>
          <w:numId w:val="65"/>
        </w:numPr>
      </w:pPr>
      <w:r w:rsidRPr="00737D07">
        <w:t xml:space="preserve">Concrete and masonry substrates to be treated with top coat must be solid, dry, clean, and free of weak and powdery surfaces, </w:t>
      </w:r>
      <w:r w:rsidR="005C678F" w:rsidRPr="00737D07">
        <w:t xml:space="preserve">laitance, </w:t>
      </w:r>
      <w:r w:rsidRPr="00737D07">
        <w:t xml:space="preserve">ice, snow, dew, frost, oil, grease </w:t>
      </w:r>
      <w:r w:rsidR="00714637" w:rsidRPr="00737D07">
        <w:t xml:space="preserve">or </w:t>
      </w:r>
      <w:r w:rsidRPr="00737D07">
        <w:t>any other deleterious materials that could be detrimental to achieving a positive bond.</w:t>
      </w:r>
    </w:p>
    <w:p w14:paraId="30E1958D" w14:textId="30888B01" w:rsidR="00714637" w:rsidRPr="00737D07" w:rsidRDefault="00714637" w:rsidP="00F1650E">
      <w:pPr>
        <w:pStyle w:val="StyleStyleStylePetroff3TimesNewRoman10ptBoldBefore1"/>
        <w:numPr>
          <w:ilvl w:val="3"/>
          <w:numId w:val="65"/>
        </w:numPr>
      </w:pPr>
      <w:r w:rsidRPr="00737D07">
        <w:t xml:space="preserve">New concrete and masonry mortar shall be allowed to cure a minimum 28 days and to achieve a compressive strength of at least 25 MPa (3,625 </w:t>
      </w:r>
      <w:r w:rsidR="006972BC">
        <w:t>psi</w:t>
      </w:r>
      <w:r w:rsidRPr="00737D07">
        <w:t>) before coating.</w:t>
      </w:r>
    </w:p>
    <w:p w14:paraId="030CFAAE" w14:textId="1BB916A1" w:rsidR="00714637" w:rsidRPr="00737D07" w:rsidRDefault="00714637" w:rsidP="00F1650E">
      <w:pPr>
        <w:pStyle w:val="StyleStyleStylePetroff3TimesNewRoman10ptBoldBefore1"/>
        <w:numPr>
          <w:ilvl w:val="3"/>
          <w:numId w:val="65"/>
        </w:numPr>
      </w:pPr>
      <w:r w:rsidRPr="00737D07">
        <w:t>Concrete or masonry surfaces must have less than 4% moisture content at the time of application.</w:t>
      </w:r>
    </w:p>
    <w:p w14:paraId="16EEB6FB" w14:textId="2E05407F" w:rsidR="005C678F" w:rsidRPr="008B531A" w:rsidRDefault="005C678F" w:rsidP="00F1650E">
      <w:pPr>
        <w:pStyle w:val="StyleStyleStylePetroff3TimesNewRoman10ptBoldBefore1"/>
        <w:numPr>
          <w:ilvl w:val="3"/>
          <w:numId w:val="65"/>
        </w:numPr>
      </w:pPr>
      <w:r w:rsidRPr="0049724D">
        <w:t xml:space="preserve">Cracks in the substrate shall be treated </w:t>
      </w:r>
      <w:r w:rsidR="00960540" w:rsidRPr="0049724D">
        <w:t>with Durex</w:t>
      </w:r>
      <w:r w:rsidR="00960540" w:rsidRPr="00AE6EE8">
        <w:rPr>
          <w:vertAlign w:val="superscript"/>
        </w:rPr>
        <w:t xml:space="preserve">® </w:t>
      </w:r>
      <w:proofErr w:type="spellStart"/>
      <w:r w:rsidR="00960540" w:rsidRPr="0049724D">
        <w:t>Epotel</w:t>
      </w:r>
      <w:proofErr w:type="spellEnd"/>
      <w:r w:rsidR="00960540" w:rsidRPr="0049724D">
        <w:t xml:space="preserve"> Crack </w:t>
      </w:r>
      <w:r w:rsidR="0049724D" w:rsidRPr="0049724D">
        <w:t>F</w:t>
      </w:r>
      <w:r w:rsidR="00960540" w:rsidRPr="0049724D">
        <w:t xml:space="preserve">iller, a </w:t>
      </w:r>
      <w:r w:rsidR="0049724D" w:rsidRPr="0049724D">
        <w:t>two-</w:t>
      </w:r>
      <w:r w:rsidR="0049724D">
        <w:t>component, solvent free, flexible epoxy compound.</w:t>
      </w:r>
    </w:p>
    <w:p w14:paraId="2BFFAA64" w14:textId="232D238A" w:rsidR="00960540" w:rsidRPr="00737D07" w:rsidRDefault="00960540" w:rsidP="00F1650E">
      <w:pPr>
        <w:pStyle w:val="StyleStyleStylePetroff3TimesNewRoman10ptBoldBefore1"/>
        <w:numPr>
          <w:ilvl w:val="3"/>
          <w:numId w:val="65"/>
        </w:numPr>
      </w:pPr>
      <w:r w:rsidRPr="00737D07">
        <w:t>Temperature in work areas to receive the top coat shall be maintained above 10 °C for at least 24 hours before, during and until coatings have fully cured.</w:t>
      </w:r>
    </w:p>
    <w:p w14:paraId="2EDA0CF7" w14:textId="77095F0E" w:rsidR="00960540" w:rsidRDefault="00960540" w:rsidP="00F1650E">
      <w:pPr>
        <w:pStyle w:val="StyleStyleStylePetroff3TimesNewRoman10ptBoldBefore1"/>
        <w:numPr>
          <w:ilvl w:val="3"/>
          <w:numId w:val="65"/>
        </w:numPr>
      </w:pPr>
      <w:r w:rsidRPr="00737D07">
        <w:t>Maintain a dust-free environment for duration of work.</w:t>
      </w:r>
    </w:p>
    <w:p w14:paraId="6358247A" w14:textId="10BA5C21" w:rsidR="008B531A" w:rsidRDefault="00A22A61" w:rsidP="00F1650E">
      <w:pPr>
        <w:pStyle w:val="StyleStyleStylePetroff3TimesNewRoman10ptBoldBefore1"/>
        <w:numPr>
          <w:ilvl w:val="3"/>
          <w:numId w:val="65"/>
        </w:numPr>
      </w:pPr>
      <w:r>
        <w:t xml:space="preserve">Mix two (2) parts by volume of Part ‘A’ (Epoxy resin) with one (1) part by volume of Part ‘B’ (catalyst) of </w:t>
      </w:r>
      <w:r w:rsidRPr="008B531A">
        <w:t>Durex</w:t>
      </w:r>
      <w:r w:rsidRPr="00AE6EE8">
        <w:rPr>
          <w:vertAlign w:val="superscript"/>
        </w:rPr>
        <w:t xml:space="preserve">® </w:t>
      </w:r>
      <w:r w:rsidRPr="008B531A">
        <w:t>Epoxy Guard Pro</w:t>
      </w:r>
      <w:r>
        <w:t xml:space="preserve"> in a clean rust-free container.</w:t>
      </w:r>
    </w:p>
    <w:p w14:paraId="38E95340" w14:textId="3195E267" w:rsidR="00A22A61" w:rsidRPr="00737D07" w:rsidRDefault="00A22A61" w:rsidP="00AE6EE8">
      <w:pPr>
        <w:pStyle w:val="StyleSpecSNVerdana"/>
        <w:ind w:left="567"/>
      </w:pPr>
      <w:r w:rsidRPr="00171044">
        <w:rPr>
          <w:color w:val="A6A6A6" w:themeColor="background1" w:themeShade="A6"/>
        </w:rPr>
        <w:t xml:space="preserve">SPEC NOTE:  </w:t>
      </w:r>
      <w:r w:rsidRPr="008B531A">
        <w:t>Durex</w:t>
      </w:r>
      <w:r w:rsidRPr="008B531A">
        <w:rPr>
          <w:vertAlign w:val="superscript"/>
        </w:rPr>
        <w:t xml:space="preserve">® </w:t>
      </w:r>
      <w:r w:rsidRPr="008B531A">
        <w:t>Epoxy Guard Pro</w:t>
      </w:r>
      <w:r>
        <w:t xml:space="preserve"> does not require an induction period and can be used immediately.  Once mixed the product will last two to three (2-3) hours depending on surrounding temperatures.</w:t>
      </w:r>
    </w:p>
    <w:p w14:paraId="2E9A5E23" w14:textId="354931CF" w:rsidR="008B531A" w:rsidRPr="00AE6EE8" w:rsidRDefault="008B531A" w:rsidP="00F1650E">
      <w:pPr>
        <w:pStyle w:val="StyleStyleStylePetroff3TimesNewRoman10ptBoldBefore1"/>
        <w:numPr>
          <w:ilvl w:val="3"/>
          <w:numId w:val="65"/>
        </w:numPr>
      </w:pPr>
      <w:r w:rsidRPr="00AE6EE8">
        <w:t>Apply Durex</w:t>
      </w:r>
      <w:r w:rsidRPr="00AE6EE8">
        <w:rPr>
          <w:vertAlign w:val="superscript"/>
        </w:rPr>
        <w:t>®</w:t>
      </w:r>
      <w:r w:rsidRPr="00AE6EE8">
        <w:t xml:space="preserve"> Epoxy Guard Pro with a roller for best results.  Avoid stop and start lines within any one section of the wall.  Ensure the final stroke of the roller is always in the same direction and with the same pressure applied to the roller.  Maintain a wet edge to prevent overlap marks and gloss differences.</w:t>
      </w:r>
    </w:p>
    <w:p w14:paraId="628F5785" w14:textId="25B5D8DA" w:rsidR="00737D07" w:rsidRPr="00AE6EE8" w:rsidRDefault="00737D07" w:rsidP="00F1650E">
      <w:pPr>
        <w:pStyle w:val="StyleStyleStylePetroff3TimesNewRoman10ptBoldBefore1"/>
        <w:numPr>
          <w:ilvl w:val="3"/>
          <w:numId w:val="65"/>
        </w:numPr>
      </w:pPr>
      <w:r w:rsidRPr="00AE6EE8">
        <w:t>Allow a minimum of 24 hours for drying between coats.</w:t>
      </w:r>
    </w:p>
    <w:p w14:paraId="58BF6FF9" w14:textId="76589B52" w:rsidR="00737D07" w:rsidRPr="00E72AC5" w:rsidRDefault="00737D07" w:rsidP="00AE6EE8">
      <w:pPr>
        <w:pStyle w:val="StyleSpecSNVerdana"/>
        <w:ind w:left="567"/>
      </w:pPr>
      <w:r w:rsidRPr="00171044">
        <w:rPr>
          <w:color w:val="A6A6A6" w:themeColor="background1" w:themeShade="A6"/>
        </w:rPr>
        <w:t xml:space="preserve">SPEC NOTE:  </w:t>
      </w:r>
      <w:r w:rsidRPr="008B531A">
        <w:t>Durex</w:t>
      </w:r>
      <w:r w:rsidRPr="008B531A">
        <w:rPr>
          <w:vertAlign w:val="superscript"/>
        </w:rPr>
        <w:t xml:space="preserve">® </w:t>
      </w:r>
      <w:r w:rsidRPr="008B531A">
        <w:t>Epoxy Guard Pro</w:t>
      </w:r>
      <w:r>
        <w:t xml:space="preserve"> is designed as a two</w:t>
      </w:r>
      <w:r w:rsidR="00876E99">
        <w:t>-</w:t>
      </w:r>
      <w:r>
        <w:t>coat application.</w:t>
      </w:r>
    </w:p>
    <w:p w14:paraId="00552AEC" w14:textId="027593BF" w:rsidR="00CB5E4E" w:rsidRPr="00AE6EE8" w:rsidRDefault="00CB5E4E" w:rsidP="00F1650E">
      <w:pPr>
        <w:pStyle w:val="StyleStyleStylePetroff3TimesNewRoman10ptBoldBefore1"/>
        <w:numPr>
          <w:ilvl w:val="3"/>
          <w:numId w:val="65"/>
        </w:numPr>
      </w:pPr>
      <w:r w:rsidRPr="00AE6EE8">
        <w:t>Thoroughly stir Durex</w:t>
      </w:r>
      <w:r w:rsidRPr="00AE6EE8">
        <w:rPr>
          <w:vertAlign w:val="superscript"/>
        </w:rPr>
        <w:t>®</w:t>
      </w:r>
      <w:r w:rsidRPr="00AE6EE8">
        <w:t xml:space="preserve"> Dur-X-</w:t>
      </w:r>
      <w:proofErr w:type="spellStart"/>
      <w:r w:rsidRPr="00AE6EE8">
        <w:t>Cel</w:t>
      </w:r>
      <w:proofErr w:type="spellEnd"/>
      <w:r w:rsidRPr="00AE6EE8">
        <w:t xml:space="preserve"> 100 in its own p</w:t>
      </w:r>
      <w:r w:rsidR="005C678F" w:rsidRPr="00AE6EE8">
        <w:t>a</w:t>
      </w:r>
      <w:r w:rsidRPr="00AE6EE8">
        <w:t>il before each use.  Discard all frozen materials and/or materials that have formed solid lumps at the bottom of the pail and materials that don’t appear t</w:t>
      </w:r>
      <w:r w:rsidR="00876E99" w:rsidRPr="00AE6EE8">
        <w:t>o</w:t>
      </w:r>
      <w:r w:rsidRPr="00AE6EE8">
        <w:t xml:space="preserve"> be </w:t>
      </w:r>
      <w:r w:rsidR="00876E99" w:rsidRPr="00AE6EE8">
        <w:t>o</w:t>
      </w:r>
      <w:r w:rsidRPr="00AE6EE8">
        <w:t xml:space="preserve">f a homogenous </w:t>
      </w:r>
      <w:r w:rsidRPr="00AE6EE8">
        <w:lastRenderedPageBreak/>
        <w:t>viscosity.</w:t>
      </w:r>
    </w:p>
    <w:p w14:paraId="3DC5CBA1" w14:textId="0276DD17" w:rsidR="00CB5E4E" w:rsidRPr="00AE6EE8" w:rsidRDefault="00CB5E4E" w:rsidP="00F1650E">
      <w:pPr>
        <w:pStyle w:val="StyleStyleStylePetroff3TimesNewRoman10ptBoldBefore1"/>
        <w:numPr>
          <w:ilvl w:val="3"/>
          <w:numId w:val="65"/>
        </w:numPr>
      </w:pPr>
      <w:r w:rsidRPr="00AE6EE8">
        <w:t>Usi</w:t>
      </w:r>
      <w:r w:rsidR="00876E99" w:rsidRPr="00AE6EE8">
        <w:t>n</w:t>
      </w:r>
      <w:r w:rsidRPr="00AE6EE8">
        <w:t xml:space="preserve">g a 6.4 mm (1/4”) pile roller, dip the instrument into the stirred mail of material.  Apply the paint with several passes or the roller evenly spreading the paint over the </w:t>
      </w:r>
      <w:r w:rsidR="00A22A61" w:rsidRPr="00AE6EE8">
        <w:t>e</w:t>
      </w:r>
      <w:r w:rsidRPr="00AE6EE8">
        <w:t>ntire surface</w:t>
      </w:r>
    </w:p>
    <w:p w14:paraId="557649C5" w14:textId="68C20469" w:rsidR="00CB5E4E" w:rsidRPr="00171044" w:rsidRDefault="00CB5E4E" w:rsidP="00AE6EE8">
      <w:pPr>
        <w:pStyle w:val="StyleSpecSNVerdana"/>
        <w:ind w:left="567"/>
        <w:rPr>
          <w:color w:val="A6A6A6" w:themeColor="background1" w:themeShade="A6"/>
        </w:rPr>
      </w:pPr>
      <w:r w:rsidRPr="00171044">
        <w:rPr>
          <w:color w:val="A6A6A6" w:themeColor="background1" w:themeShade="A6"/>
        </w:rPr>
        <w:t xml:space="preserve">SPEC NOTE:  </w:t>
      </w:r>
      <w:r>
        <w:rPr>
          <w:color w:val="A6A6A6" w:themeColor="background1" w:themeShade="A6"/>
        </w:rPr>
        <w:t xml:space="preserve">Don’t substitute nor </w:t>
      </w:r>
      <w:r w:rsidR="00714637">
        <w:rPr>
          <w:color w:val="A6A6A6" w:themeColor="background1" w:themeShade="A6"/>
        </w:rPr>
        <w:t xml:space="preserve">compensate </w:t>
      </w:r>
      <w:r w:rsidR="00714637" w:rsidRPr="00D856F0">
        <w:t>Durex</w:t>
      </w:r>
      <w:r w:rsidR="00714637" w:rsidRPr="00D856F0">
        <w:rPr>
          <w:vertAlign w:val="superscript"/>
        </w:rPr>
        <w:t>®</w:t>
      </w:r>
      <w:r w:rsidR="00714637" w:rsidRPr="00E72AC5">
        <w:t xml:space="preserve"> Dur-X-</w:t>
      </w:r>
      <w:proofErr w:type="spellStart"/>
      <w:r w:rsidR="00714637" w:rsidRPr="00E72AC5">
        <w:t>Cel</w:t>
      </w:r>
      <w:proofErr w:type="spellEnd"/>
      <w:r w:rsidR="00714637" w:rsidRPr="00E72AC5">
        <w:t xml:space="preserve"> 10</w:t>
      </w:r>
      <w:r w:rsidR="00714637">
        <w:t>0 with water or any other additives.</w:t>
      </w:r>
    </w:p>
    <w:p w14:paraId="1BF53099" w14:textId="0CE08828" w:rsidR="00337314" w:rsidRPr="00AE6EE8" w:rsidRDefault="00337314" w:rsidP="00F1650E">
      <w:pPr>
        <w:pStyle w:val="StylePetroff2TimesNewRoman10ptNotBold"/>
        <w:numPr>
          <w:ilvl w:val="1"/>
          <w:numId w:val="59"/>
        </w:numPr>
        <w:ind w:left="709" w:hanging="709"/>
      </w:pPr>
      <w:r w:rsidRPr="00AE6EE8">
        <w:t>JOINTS</w:t>
      </w:r>
    </w:p>
    <w:p w14:paraId="28561182" w14:textId="111F5EB5" w:rsidR="00337314" w:rsidRPr="00BB06FC" w:rsidRDefault="00337314" w:rsidP="00AE6EE8">
      <w:pPr>
        <w:pStyle w:val="Style112Before"/>
      </w:pPr>
      <w:r w:rsidRPr="00BB06FC">
        <w:t>Provide expansion joints in alignment with building expansion joints.</w:t>
      </w:r>
    </w:p>
    <w:p w14:paraId="08EA7D59" w14:textId="4577DB7B" w:rsidR="00337314" w:rsidRPr="00BB06FC" w:rsidRDefault="00337314" w:rsidP="00AE6EE8">
      <w:pPr>
        <w:pStyle w:val="Style112Before"/>
      </w:pPr>
      <w:r w:rsidRPr="00BB06FC">
        <w:t>Install expansion joints at all locations of maximum stress, in the direction as shown on drawings.</w:t>
      </w:r>
    </w:p>
    <w:p w14:paraId="26D77FFF" w14:textId="6978E771" w:rsidR="00337314" w:rsidRPr="00BB06FC" w:rsidRDefault="00337314" w:rsidP="00AE6EE8">
      <w:pPr>
        <w:pStyle w:val="Style112Before"/>
      </w:pPr>
      <w:r w:rsidRPr="00BB06FC">
        <w:t>Unless otherwise noted, provide all joints 12.7 mm (1/2") wide.</w:t>
      </w:r>
    </w:p>
    <w:p w14:paraId="689A5128" w14:textId="77777777" w:rsidR="00B94443" w:rsidRPr="00171044" w:rsidRDefault="00B94443" w:rsidP="00AE6EE8">
      <w:pPr>
        <w:pStyle w:val="StyleSpecSNVerdana"/>
        <w:ind w:left="567"/>
        <w:rPr>
          <w:color w:val="A6A6A6" w:themeColor="background1" w:themeShade="A6"/>
        </w:rPr>
      </w:pPr>
      <w:r w:rsidRPr="00171044">
        <w:rPr>
          <w:color w:val="A6A6A6" w:themeColor="background1" w:themeShade="A6"/>
        </w:rPr>
        <w:t>SPEC NOTE:  As a rule of thumb, fulfill requirements 1 and 2 and then arrange the other requirements to best suit the intended aesthetics of the building.</w:t>
      </w:r>
    </w:p>
    <w:p w14:paraId="03285556" w14:textId="7E7DD6A9" w:rsidR="00337314" w:rsidRPr="00AE6EE8" w:rsidRDefault="00337314" w:rsidP="00F1650E">
      <w:pPr>
        <w:pStyle w:val="StylePetroff2TimesNewRoman10ptNotBold"/>
        <w:numPr>
          <w:ilvl w:val="1"/>
          <w:numId w:val="59"/>
        </w:numPr>
        <w:ind w:left="709" w:hanging="709"/>
      </w:pPr>
      <w:r w:rsidRPr="00AE6EE8">
        <w:t>S</w:t>
      </w:r>
      <w:r w:rsidR="00B94443" w:rsidRPr="00AE6EE8">
        <w:t>EALANTS</w:t>
      </w:r>
    </w:p>
    <w:p w14:paraId="3D5E63A3" w14:textId="2381EF5A" w:rsidR="00337314" w:rsidRPr="00BB06FC" w:rsidRDefault="00337314" w:rsidP="00AE6EE8">
      <w:pPr>
        <w:pStyle w:val="Style112Before"/>
      </w:pPr>
      <w:r w:rsidRPr="00BB06FC">
        <w:t xml:space="preserve">Seal and caulk all joints in the </w:t>
      </w:r>
      <w:r w:rsidR="0088494B">
        <w:t xml:space="preserve">Lite Coat rendering </w:t>
      </w:r>
      <w:r w:rsidRPr="00BB06FC">
        <w:t>system with the system’s specified elastomeric sealant that shall be applied over a compatible closed-cell foam backer rod or bond breaker tape.</w:t>
      </w:r>
    </w:p>
    <w:p w14:paraId="6921422D" w14:textId="45BD8FBC" w:rsidR="00337314" w:rsidRPr="00BB06FC" w:rsidRDefault="00337314" w:rsidP="00AE6EE8">
      <w:pPr>
        <w:pStyle w:val="Style112Before"/>
      </w:pPr>
      <w:r w:rsidRPr="00BB06FC">
        <w:t xml:space="preserve">Seal and caulk all expansion joints between the </w:t>
      </w:r>
      <w:r w:rsidR="0088494B">
        <w:t xml:space="preserve">Lite Coat rendering </w:t>
      </w:r>
      <w:r w:rsidRPr="00BB06FC">
        <w:t>system and dissimilar abutting building components.</w:t>
      </w:r>
    </w:p>
    <w:p w14:paraId="3BF4A0A6" w14:textId="583E7BC0" w:rsidR="00337314" w:rsidRPr="00BB06FC" w:rsidRDefault="00337314" w:rsidP="00AE6EE8">
      <w:pPr>
        <w:pStyle w:val="Style112Before"/>
      </w:pPr>
      <w:r w:rsidRPr="00BB06FC">
        <w:t>Apply sealant and/or sealant primer in strict accordance with the sealant manufacturers printed instructions.</w:t>
      </w:r>
    </w:p>
    <w:p w14:paraId="32C3D427" w14:textId="77777777" w:rsidR="00B94443" w:rsidRPr="00171044" w:rsidRDefault="00B94443" w:rsidP="00AE6EE8">
      <w:pPr>
        <w:pStyle w:val="StyleSpecSNVerdana"/>
        <w:ind w:left="567"/>
        <w:rPr>
          <w:color w:val="A6A6A6" w:themeColor="background1" w:themeShade="A6"/>
        </w:rPr>
      </w:pPr>
      <w:r w:rsidRPr="00171044">
        <w:rPr>
          <w:color w:val="A6A6A6" w:themeColor="background1" w:themeShade="A6"/>
        </w:rPr>
        <w:t>SPEC NOTE Apply sealant and/or sealant primer to base coat only.</w:t>
      </w:r>
    </w:p>
    <w:p w14:paraId="1DAE9976" w14:textId="6FFDC603" w:rsidR="00337314" w:rsidRPr="00AE6EE8" w:rsidRDefault="00337314" w:rsidP="00F1650E">
      <w:pPr>
        <w:pStyle w:val="StylePetroff2TimesNewRoman10ptNotBold"/>
        <w:numPr>
          <w:ilvl w:val="1"/>
          <w:numId w:val="59"/>
        </w:numPr>
        <w:ind w:left="709" w:hanging="709"/>
      </w:pPr>
      <w:r w:rsidRPr="00AE6EE8">
        <w:t>SPECIAL CLEANING</w:t>
      </w:r>
    </w:p>
    <w:p w14:paraId="4E420DAC" w14:textId="464D0A91" w:rsidR="00337314" w:rsidRPr="00BB06FC" w:rsidRDefault="00337314" w:rsidP="00AE6EE8">
      <w:pPr>
        <w:pStyle w:val="Style112Before"/>
      </w:pPr>
      <w:r w:rsidRPr="00BB06FC">
        <w:t>Clean off all surfaces and work area of foreign materials resulting from material installation and leave work in clean condition.</w:t>
      </w:r>
    </w:p>
    <w:p w14:paraId="1BDAFC63" w14:textId="4BBA3993" w:rsidR="00337314" w:rsidRPr="00BB06FC" w:rsidRDefault="00337314" w:rsidP="00AE6EE8">
      <w:pPr>
        <w:pStyle w:val="Style112Before"/>
      </w:pPr>
      <w:r w:rsidRPr="00BB06FC">
        <w:t>Entirely reinstate at this Trade’s own expense, any surface not to be coated, but soiled and attributable to this Trade due to spillage, mixing of material or any other cause.</w:t>
      </w:r>
    </w:p>
    <w:p w14:paraId="3B112CBE" w14:textId="77777777" w:rsidR="00337314" w:rsidRDefault="00337314" w:rsidP="00337314"/>
    <w:p w14:paraId="1CEE5981" w14:textId="1F624B1A" w:rsidR="00337314" w:rsidRPr="00AE6EE8" w:rsidRDefault="00B94443" w:rsidP="00F1650E">
      <w:pPr>
        <w:pStyle w:val="StylePetroff2TimesNewRoman10ptNotBold"/>
        <w:numPr>
          <w:ilvl w:val="1"/>
          <w:numId w:val="59"/>
        </w:numPr>
        <w:ind w:left="709" w:hanging="709"/>
      </w:pPr>
      <w:r w:rsidRPr="00AE6EE8">
        <w:t>PROTECTION</w:t>
      </w:r>
    </w:p>
    <w:p w14:paraId="7EEC7397" w14:textId="77777777" w:rsidR="00337314" w:rsidRDefault="00337314" w:rsidP="00AE6EE8">
      <w:pPr>
        <w:pStyle w:val="Style112Before"/>
      </w:pPr>
      <w:r>
        <w:t xml:space="preserve">Protect the installed </w:t>
      </w:r>
      <w:r w:rsidR="008D2711">
        <w:t xml:space="preserve">Lite Coat </w:t>
      </w:r>
      <w:r w:rsidR="0088494B">
        <w:t>Rendering</w:t>
      </w:r>
      <w:r w:rsidR="00086C4D">
        <w:t xml:space="preserve"> </w:t>
      </w:r>
      <w:r w:rsidR="008D2711">
        <w:t xml:space="preserve">system </w:t>
      </w:r>
      <w:r>
        <w:t>from damage during construction.</w:t>
      </w:r>
    </w:p>
    <w:p w14:paraId="501B5DDE" w14:textId="77777777" w:rsidR="00337314" w:rsidRDefault="00337314" w:rsidP="00AE6EE8">
      <w:pPr>
        <w:pStyle w:val="Style112Before"/>
      </w:pPr>
      <w:r>
        <w:t>Provide protection of installed materials from precipitation, freezing, excessive heat, dust, and dirt during installation and curing of the system.</w:t>
      </w:r>
    </w:p>
    <w:p w14:paraId="44ECEAC9" w14:textId="77777777" w:rsidR="00337314" w:rsidRDefault="00337314" w:rsidP="00AE6EE8">
      <w:pPr>
        <w:pStyle w:val="Style112Before"/>
      </w:pPr>
      <w:r>
        <w:t>Provide protection to adjacent materials that could be damaged by the system’s installation.</w:t>
      </w:r>
    </w:p>
    <w:p w14:paraId="4FF7F264" w14:textId="77777777" w:rsidR="00337314" w:rsidRDefault="00337314" w:rsidP="00AE6EE8">
      <w:pPr>
        <w:pStyle w:val="Style112Before"/>
      </w:pPr>
      <w:r>
        <w:t>Post appropriate warning signs while work is in progress and during curing period.</w:t>
      </w:r>
    </w:p>
    <w:p w14:paraId="761ACA34" w14:textId="77777777" w:rsidR="00337314" w:rsidRPr="0066487A" w:rsidRDefault="00337314" w:rsidP="00AE6EE8">
      <w:pPr>
        <w:pStyle w:val="Style112Before"/>
      </w:pPr>
      <w:r w:rsidRPr="0066487A">
        <w:lastRenderedPageBreak/>
        <w:t xml:space="preserve">Clean off all </w:t>
      </w:r>
      <w:r>
        <w:t xml:space="preserve">surfaces and work area of foreign materials resulting from material installation </w:t>
      </w:r>
      <w:r w:rsidRPr="0066487A">
        <w:t>and leave work in clean condition.</w:t>
      </w:r>
    </w:p>
    <w:p w14:paraId="18E7F5D2" w14:textId="77777777" w:rsidR="00AE6EE8" w:rsidRDefault="00AE6EE8" w:rsidP="00337314"/>
    <w:p w14:paraId="15CE36CF" w14:textId="0CDA5BED" w:rsidR="00AE6EE8" w:rsidRPr="00AE6EE8" w:rsidRDefault="00AE6EE8" w:rsidP="00AE6EE8">
      <w:pPr>
        <w:jc w:val="center"/>
        <w:rPr>
          <w:rFonts w:ascii="Verdana" w:hAnsi="Verdana"/>
          <w:sz w:val="20"/>
          <w:szCs w:val="20"/>
        </w:rPr>
      </w:pPr>
      <w:r>
        <w:rPr>
          <w:rFonts w:ascii="Verdana" w:hAnsi="Verdana"/>
          <w:sz w:val="20"/>
          <w:szCs w:val="20"/>
        </w:rPr>
        <w:t>END OF SECTION</w:t>
      </w:r>
    </w:p>
    <w:sectPr w:rsidR="00AE6EE8" w:rsidRPr="00AE6EE8" w:rsidSect="00D462E4">
      <w:headerReference w:type="default" r:id="rId8"/>
      <w:footerReference w:type="default" r:id="rId9"/>
      <w:pgSz w:w="12240" w:h="15840" w:code="1"/>
      <w:pgMar w:top="1656" w:right="1009" w:bottom="1440" w:left="1009" w:header="720" w:footer="505"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E1946" w14:textId="77777777" w:rsidR="00F1650E" w:rsidRDefault="00F1650E">
      <w:r>
        <w:separator/>
      </w:r>
    </w:p>
  </w:endnote>
  <w:endnote w:type="continuationSeparator" w:id="0">
    <w:p w14:paraId="66E384C1" w14:textId="77777777" w:rsidR="00F1650E" w:rsidRDefault="00F1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5A851" w14:textId="1BE023CA" w:rsidR="00F2581A" w:rsidRPr="004902F7" w:rsidRDefault="006A074A" w:rsidP="001006F5">
    <w:pPr>
      <w:pStyle w:val="Footer"/>
      <w:tabs>
        <w:tab w:val="clear" w:pos="4320"/>
        <w:tab w:val="clear" w:pos="8640"/>
        <w:tab w:val="right" w:pos="10260"/>
      </w:tabs>
      <w:jc w:val="right"/>
      <w:rPr>
        <w:rFonts w:ascii="Verdana" w:hAnsi="Verdana"/>
        <w:b/>
        <w:sz w:val="20"/>
        <w:szCs w:val="20"/>
      </w:rPr>
    </w:pPr>
    <w:r>
      <w:rPr>
        <w:rFonts w:ascii="Verdana" w:hAnsi="Verdana"/>
        <w:b/>
        <w:sz w:val="20"/>
        <w:szCs w:val="20"/>
      </w:rPr>
      <w:t>V</w:t>
    </w:r>
    <w:r w:rsidR="00D304B7">
      <w:rPr>
        <w:rFonts w:ascii="Verdana" w:hAnsi="Verdana"/>
        <w:b/>
        <w:sz w:val="20"/>
        <w:szCs w:val="20"/>
      </w:rPr>
      <w:t>0</w:t>
    </w:r>
    <w:r w:rsidR="00C110E7">
      <w:rPr>
        <w:rFonts w:ascii="Verdana" w:hAnsi="Verdana"/>
        <w:b/>
        <w:sz w:val="20"/>
        <w:szCs w:val="20"/>
      </w:rPr>
      <w:t>9</w:t>
    </w:r>
  </w:p>
  <w:p w14:paraId="3C06E220" w14:textId="334B72DE" w:rsidR="00F2581A" w:rsidRPr="00F72F31" w:rsidRDefault="00F2581A" w:rsidP="00341F5F">
    <w:pPr>
      <w:pStyle w:val="Footer"/>
      <w:tabs>
        <w:tab w:val="clear" w:pos="8640"/>
        <w:tab w:val="right" w:pos="10260"/>
      </w:tabs>
      <w:jc w:val="right"/>
      <w:rPr>
        <w:rFonts w:ascii="Verdana" w:hAnsi="Verdana"/>
        <w:b/>
        <w:sz w:val="20"/>
        <w:szCs w:val="20"/>
      </w:rPr>
    </w:pPr>
    <w:r w:rsidRPr="004902F7">
      <w:rPr>
        <w:rFonts w:ascii="Verdana" w:hAnsi="Verdana"/>
        <w:b/>
        <w:sz w:val="20"/>
        <w:szCs w:val="20"/>
      </w:rPr>
      <w:tab/>
    </w:r>
    <w:r w:rsidRPr="003E170D">
      <w:rPr>
        <w:rFonts w:ascii="Verdana" w:hAnsi="Verdana"/>
        <w:b/>
        <w:sz w:val="20"/>
        <w:szCs w:val="20"/>
      </w:rPr>
      <w:t>Durex</w:t>
    </w:r>
    <w:r w:rsidRPr="00A01572">
      <w:rPr>
        <w:rFonts w:ascii="Verdana" w:hAnsi="Verdana"/>
        <w:b/>
        <w:sz w:val="20"/>
        <w:szCs w:val="20"/>
        <w:vertAlign w:val="superscript"/>
      </w:rPr>
      <w:t>®</w:t>
    </w:r>
    <w:r>
      <w:rPr>
        <w:rFonts w:ascii="Verdana" w:hAnsi="Verdana"/>
        <w:b/>
        <w:sz w:val="20"/>
        <w:szCs w:val="20"/>
      </w:rPr>
      <w:t xml:space="preserve"> Lite Coat</w:t>
    </w:r>
    <w:r w:rsidR="00E27A82">
      <w:rPr>
        <w:rFonts w:ascii="Verdana" w:hAnsi="Verdana"/>
        <w:b/>
        <w:sz w:val="20"/>
        <w:szCs w:val="20"/>
      </w:rPr>
      <w:t xml:space="preserve"> </w:t>
    </w:r>
    <w:r w:rsidR="00341F5F">
      <w:rPr>
        <w:rFonts w:ascii="Verdana" w:hAnsi="Verdana"/>
        <w:b/>
        <w:sz w:val="20"/>
        <w:szCs w:val="20"/>
      </w:rPr>
      <w:t>–</w:t>
    </w:r>
    <w:r w:rsidR="007E6AC4">
      <w:rPr>
        <w:rFonts w:ascii="Verdana" w:hAnsi="Verdana"/>
        <w:b/>
        <w:sz w:val="20"/>
        <w:szCs w:val="20"/>
      </w:rPr>
      <w:t xml:space="preserve"> </w:t>
    </w:r>
    <w:r w:rsidR="006A074A">
      <w:rPr>
        <w:rFonts w:ascii="Verdana" w:hAnsi="Verdana"/>
        <w:b/>
        <w:sz w:val="20"/>
        <w:szCs w:val="20"/>
      </w:rPr>
      <w:t>Sports Court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446FB" w14:textId="77777777" w:rsidR="00F1650E" w:rsidRDefault="00F1650E">
      <w:r>
        <w:separator/>
      </w:r>
    </w:p>
  </w:footnote>
  <w:footnote w:type="continuationSeparator" w:id="0">
    <w:p w14:paraId="1835832E" w14:textId="77777777" w:rsidR="00F1650E" w:rsidRDefault="00F16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01209" w14:textId="77777777" w:rsidR="00F2581A" w:rsidRPr="006A2DF6" w:rsidRDefault="00F2581A" w:rsidP="00F72F31">
    <w:pPr>
      <w:tabs>
        <w:tab w:val="right" w:pos="10260"/>
      </w:tabs>
      <w:rPr>
        <w:rFonts w:ascii="Verdana" w:hAnsi="Verdana"/>
        <w:b/>
        <w:bCs/>
        <w:sz w:val="20"/>
        <w:szCs w:val="20"/>
        <w:lang w:val="en-GB"/>
      </w:rPr>
    </w:pPr>
    <w:r w:rsidRPr="006A2DF6">
      <w:rPr>
        <w:rFonts w:ascii="Verdana" w:hAnsi="Verdana"/>
        <w:b/>
        <w:bCs/>
        <w:sz w:val="20"/>
        <w:szCs w:val="20"/>
        <w:lang w:val="en-GB"/>
      </w:rPr>
      <w:t>[PROJECT NO.]</w:t>
    </w:r>
    <w:r w:rsidRPr="006A2DF6">
      <w:rPr>
        <w:rFonts w:ascii="Verdana" w:hAnsi="Verdana"/>
        <w:b/>
        <w:bCs/>
        <w:sz w:val="20"/>
        <w:szCs w:val="20"/>
        <w:lang w:val="en-GB"/>
      </w:rPr>
      <w:tab/>
      <w:t>[PROJECT NAME]</w:t>
    </w:r>
  </w:p>
  <w:p w14:paraId="4810A163" w14:textId="77777777" w:rsidR="00F2581A" w:rsidRPr="00F72F31" w:rsidRDefault="00F2581A" w:rsidP="00F72F31">
    <w:pPr>
      <w:tabs>
        <w:tab w:val="right" w:pos="10260"/>
      </w:tabs>
      <w:rPr>
        <w:rFonts w:ascii="Verdana" w:hAnsi="Verdana"/>
        <w:b/>
        <w:bCs/>
        <w:sz w:val="20"/>
        <w:szCs w:val="20"/>
        <w:lang w:val="en-GB"/>
      </w:rPr>
    </w:pPr>
    <w:r w:rsidRPr="006A2DF6">
      <w:rPr>
        <w:rFonts w:ascii="Verdana" w:hAnsi="Verdana"/>
        <w:b/>
        <w:bCs/>
        <w:sz w:val="20"/>
        <w:szCs w:val="20"/>
        <w:lang w:val="en-GB"/>
      </w:rPr>
      <w:t>[DATE]</w:t>
    </w:r>
    <w:r w:rsidRPr="006A2DF6">
      <w:rPr>
        <w:rFonts w:ascii="Verdana" w:hAnsi="Verdana"/>
        <w:b/>
        <w:bCs/>
        <w:sz w:val="20"/>
        <w:szCs w:val="20"/>
        <w:lang w:val="en-GB"/>
      </w:rP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281"/>
    <w:multiLevelType w:val="multilevel"/>
    <w:tmpl w:val="B014759A"/>
    <w:name w:val="Petroff Spec2222223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pStyle w:val="StyleStylePetroff2TimesNewRoman10ptNotBoldLeft05"/>
      <w:lvlText w:val=".%3"/>
      <w:lvlJc w:val="left"/>
      <w:pPr>
        <w:tabs>
          <w:tab w:val="num" w:pos="131"/>
        </w:tabs>
        <w:ind w:left="1571"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C317209"/>
    <w:multiLevelType w:val="multilevel"/>
    <w:tmpl w:val="45FC5C36"/>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StylePetroff3TimesNewRoman10ptBoldBefore0pt"/>
      <w:lvlText w:val=".%3"/>
      <w:lvlJc w:val="left"/>
      <w:pPr>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2160"/>
        </w:tabs>
        <w:ind w:left="2160" w:hanging="720"/>
      </w:pPr>
      <w:rPr>
        <w:rFonts w:ascii="Verdana" w:hAnsi="Verdana" w:hint="default"/>
        <w:sz w:val="20"/>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 w15:restartNumberingAfterBreak="0">
    <w:nsid w:val="0C610638"/>
    <w:multiLevelType w:val="multilevel"/>
    <w:tmpl w:val="29F4BDEE"/>
    <w:styleLink w:val="Style1"/>
    <w:lvl w:ilvl="0">
      <w:start w:val="2"/>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15:restartNumberingAfterBreak="0">
    <w:nsid w:val="0F1B343A"/>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12D95364"/>
    <w:multiLevelType w:val="multilevel"/>
    <w:tmpl w:val="BF3A9C0E"/>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15:restartNumberingAfterBreak="0">
    <w:nsid w:val="16723F5A"/>
    <w:multiLevelType w:val="hybridMultilevel"/>
    <w:tmpl w:val="40CA16DE"/>
    <w:name w:val="Petroff Spec22222"/>
    <w:lvl w:ilvl="0" w:tplc="A61AD9B2">
      <w:start w:val="1"/>
      <w:numFmt w:val="decimal"/>
      <w:pStyle w:val="StyleStyleStylePetroff2TimesNewRoman10ptNotBoldLef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42E18"/>
    <w:multiLevelType w:val="multilevel"/>
    <w:tmpl w:val="730AE95E"/>
    <w:styleLink w:val="StyleOutlinenumberedLatinVerdana10ptLeft1Hanging"/>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 w15:restartNumberingAfterBreak="0">
    <w:nsid w:val="289927B9"/>
    <w:multiLevelType w:val="multilevel"/>
    <w:tmpl w:val="56E61DA0"/>
    <w:name w:val="Petroff Spec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 w15:restartNumberingAfterBreak="0">
    <w:nsid w:val="2906163B"/>
    <w:multiLevelType w:val="multilevel"/>
    <w:tmpl w:val="9EC8C806"/>
    <w:numStyleLink w:val="Style2"/>
  </w:abstractNum>
  <w:abstractNum w:abstractNumId="9" w15:restartNumberingAfterBreak="0">
    <w:nsid w:val="2BBD2AE6"/>
    <w:multiLevelType w:val="multilevel"/>
    <w:tmpl w:val="CE58A744"/>
    <w:lvl w:ilvl="0">
      <w:start w:val="2"/>
      <w:numFmt w:val="decimal"/>
      <w:lvlText w:val="%1."/>
      <w:lvlJc w:val="left"/>
      <w:pPr>
        <w:ind w:left="1080" w:hanging="360"/>
      </w:pPr>
      <w:rPr>
        <w:rFonts w:hint="default"/>
      </w:rPr>
    </w:lvl>
    <w:lvl w:ilvl="1">
      <w:start w:val="1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38695969"/>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746105"/>
    <w:multiLevelType w:val="multilevel"/>
    <w:tmpl w:val="454016A2"/>
    <w:lvl w:ilvl="0">
      <w:start w:val="3"/>
      <w:numFmt w:val="decimal"/>
      <w:lvlText w:val="PART %1:"/>
      <w:lvlJc w:val="left"/>
      <w:pPr>
        <w:tabs>
          <w:tab w:val="num" w:pos="0"/>
        </w:tabs>
        <w:ind w:left="0" w:firstLine="0"/>
      </w:pPr>
      <w:rPr>
        <w:rFonts w:hint="default"/>
      </w:rPr>
    </w:lvl>
    <w:lvl w:ilvl="1">
      <w:start w:val="2"/>
      <w:numFmt w:val="decimal"/>
      <w:lvlText w:val="3.%2"/>
      <w:lvlJc w:val="left"/>
      <w:pPr>
        <w:tabs>
          <w:tab w:val="num" w:pos="0"/>
        </w:tabs>
        <w:ind w:left="994" w:hanging="994"/>
      </w:pPr>
      <w:rPr>
        <w:rFonts w:hint="default"/>
      </w:rPr>
    </w:lvl>
    <w:lvl w:ilvl="2">
      <w:start w:val="1"/>
      <w:numFmt w:val="decimal"/>
      <w:pStyle w:val="Style112Before"/>
      <w:lvlText w:val=".%3"/>
      <w:lvlJc w:val="left"/>
      <w:pPr>
        <w:tabs>
          <w:tab w:val="num" w:pos="0"/>
        </w:tabs>
        <w:ind w:left="1440" w:hanging="720"/>
      </w:pPr>
      <w:rPr>
        <w:rFonts w:hint="default"/>
        <w:b w:val="0"/>
        <w:i w:val="0"/>
      </w:rPr>
    </w:lvl>
    <w:lvl w:ilvl="3">
      <w:start w:val="1"/>
      <w:numFmt w:val="none"/>
      <w:lvlText w:val=".1"/>
      <w:lvlJc w:val="left"/>
      <w:pPr>
        <w:tabs>
          <w:tab w:val="num" w:pos="4536"/>
        </w:tabs>
        <w:ind w:left="144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2" w15:restartNumberingAfterBreak="0">
    <w:nsid w:val="45144DB5"/>
    <w:multiLevelType w:val="multilevel"/>
    <w:tmpl w:val="A42CC914"/>
    <w:lvl w:ilvl="0">
      <w:start w:val="1"/>
      <w:numFmt w:val="decimal"/>
      <w:pStyle w:val="StylePetroff2TimesNewRoman10ptNotBold1"/>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2880"/>
        </w:tabs>
        <w:ind w:left="288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3" w15:restartNumberingAfterBreak="0">
    <w:nsid w:val="47CB6AB8"/>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4" w15:restartNumberingAfterBreak="0">
    <w:nsid w:val="4E833840"/>
    <w:multiLevelType w:val="multilevel"/>
    <w:tmpl w:val="BD80557C"/>
    <w:name w:val="Petroff Spec222225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5" w15:restartNumberingAfterBreak="0">
    <w:nsid w:val="51631C37"/>
    <w:multiLevelType w:val="multilevel"/>
    <w:tmpl w:val="5E9E4BCE"/>
    <w:styleLink w:val="StyleOutlinenumberedLatinVerdana10ptBoldLeft05"/>
    <w:lvl w:ilvl="0">
      <w:start w:val="1"/>
      <w:numFmt w:val="decimal"/>
      <w:lvlText w:val="PART %1:"/>
      <w:lvlJc w:val="left"/>
      <w:pPr>
        <w:tabs>
          <w:tab w:val="num" w:pos="0"/>
        </w:tabs>
        <w:ind w:left="0" w:firstLine="0"/>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6" w15:restartNumberingAfterBreak="0">
    <w:nsid w:val="51F86FA6"/>
    <w:multiLevelType w:val="multilevel"/>
    <w:tmpl w:val="121ABA20"/>
    <w:name w:val="Petroff Spec22222522222222"/>
    <w:lvl w:ilvl="0">
      <w:start w:val="1"/>
      <w:numFmt w:val="decimal"/>
      <w:lvlText w:val="PART %1:"/>
      <w:lvlJc w:val="left"/>
      <w:pPr>
        <w:tabs>
          <w:tab w:val="num" w:pos="0"/>
        </w:tabs>
        <w:ind w:left="0" w:firstLine="0"/>
      </w:pPr>
      <w:rPr>
        <w:rFonts w:hint="default"/>
      </w:rPr>
    </w:lvl>
    <w:lvl w:ilvl="1">
      <w:start w:val="2"/>
      <w:numFmt w:val="decimal"/>
      <w:pStyle w:val="Style4"/>
      <w:lvlText w:val=".%2"/>
      <w:lvlJc w:val="left"/>
      <w:pPr>
        <w:tabs>
          <w:tab w:val="num" w:pos="1440"/>
        </w:tabs>
        <w:ind w:left="1440" w:hanging="720"/>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7" w15:restartNumberingAfterBreak="0">
    <w:nsid w:val="5314696D"/>
    <w:multiLevelType w:val="multilevel"/>
    <w:tmpl w:val="2EB05B3C"/>
    <w:styleLink w:val="Style3"/>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8" w15:restartNumberingAfterBreak="0">
    <w:nsid w:val="539373F3"/>
    <w:multiLevelType w:val="multilevel"/>
    <w:tmpl w:val="59C2BFC0"/>
    <w:name w:val="Petroff Spec2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9" w15:restartNumberingAfterBreak="0">
    <w:nsid w:val="5A135DEB"/>
    <w:multiLevelType w:val="multilevel"/>
    <w:tmpl w:val="869EEB98"/>
    <w:name w:val="Petroff Spec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0" w15:restartNumberingAfterBreak="0">
    <w:nsid w:val="61AF4777"/>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pStyle w:val="StylePetroff3TimesNewRoman10pt"/>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1" w15:restartNumberingAfterBreak="0">
    <w:nsid w:val="663846E5"/>
    <w:multiLevelType w:val="multilevel"/>
    <w:tmpl w:val="57D4E180"/>
    <w:lvl w:ilvl="0">
      <w:start w:val="1"/>
      <w:numFmt w:val="decimal"/>
      <w:pStyle w:val="StylePetroff1Verdana10pt"/>
      <w:lvlText w:val="PART %1:"/>
      <w:lvlJc w:val="left"/>
      <w:pPr>
        <w:tabs>
          <w:tab w:val="num" w:pos="0"/>
        </w:tabs>
        <w:ind w:left="994" w:hanging="994"/>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2" w15:restartNumberingAfterBreak="0">
    <w:nsid w:val="69135707"/>
    <w:multiLevelType w:val="multilevel"/>
    <w:tmpl w:val="1A1AD37A"/>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0"/>
        </w:tabs>
        <w:ind w:left="2160" w:hanging="720"/>
      </w:pPr>
      <w:rPr>
        <w:rFonts w:hint="default"/>
      </w:rPr>
    </w:lvl>
    <w:lvl w:ilvl="4">
      <w:start w:val="1"/>
      <w:numFmt w:val="decimal"/>
      <w:pStyle w:val="StyleStyleStylePetroff3TimesNewRoman10ptBoldBefore2"/>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3" w15:restartNumberingAfterBreak="0">
    <w:nsid w:val="70373E50"/>
    <w:multiLevelType w:val="multilevel"/>
    <w:tmpl w:val="9EC8C806"/>
    <w:styleLink w:val="Style2"/>
    <w:lvl w:ilvl="0">
      <w:start w:val="3"/>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4" w15:restartNumberingAfterBreak="0">
    <w:nsid w:val="77694539"/>
    <w:multiLevelType w:val="multilevel"/>
    <w:tmpl w:val="CB9EF49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pStyle w:val="StyleStyleStylePetroff3TimesNewRoman10ptBoldBefore"/>
      <w:lvlText w:val=".%3"/>
      <w:lvlJc w:val="left"/>
      <w:pPr>
        <w:ind w:left="1440" w:hanging="720"/>
      </w:pPr>
      <w:rPr>
        <w:rFonts w:ascii="Verdana" w:hAnsi="Verdana" w:hint="default"/>
      </w:rPr>
    </w:lvl>
    <w:lvl w:ilvl="3">
      <w:start w:val="2"/>
      <w:numFmt w:val="decimal"/>
      <w:lvlText w:val=".%4"/>
      <w:lvlJc w:val="left"/>
      <w:pPr>
        <w:tabs>
          <w:tab w:val="num" w:pos="4536"/>
        </w:tabs>
        <w:ind w:left="144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5" w15:restartNumberingAfterBreak="0">
    <w:nsid w:val="77FE309A"/>
    <w:multiLevelType w:val="hybridMultilevel"/>
    <w:tmpl w:val="EF02C83A"/>
    <w:lvl w:ilvl="0" w:tplc="E092F098">
      <w:start w:val="1"/>
      <w:numFmt w:val="decimal"/>
      <w:lvlText w:val=".%1"/>
      <w:lvlJc w:val="right"/>
      <w:pPr>
        <w:ind w:left="2141" w:hanging="360"/>
      </w:pPr>
      <w:rPr>
        <w:rFonts w:hint="default"/>
      </w:rPr>
    </w:lvl>
    <w:lvl w:ilvl="1" w:tplc="04090019" w:tentative="1">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26" w15:restartNumberingAfterBreak="0">
    <w:nsid w:val="7A475693"/>
    <w:multiLevelType w:val="multilevel"/>
    <w:tmpl w:val="BF3A9C0E"/>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7" w15:restartNumberingAfterBreak="0">
    <w:nsid w:val="7B7A4582"/>
    <w:multiLevelType w:val="multilevel"/>
    <w:tmpl w:val="29F4BDEE"/>
    <w:numStyleLink w:val="Style1"/>
  </w:abstractNum>
  <w:abstractNum w:abstractNumId="28" w15:restartNumberingAfterBreak="0">
    <w:nsid w:val="7C0657D4"/>
    <w:multiLevelType w:val="multilevel"/>
    <w:tmpl w:val="358A354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265"/>
        </w:tabs>
        <w:ind w:left="2705" w:hanging="720"/>
      </w:pPr>
      <w:rPr>
        <w:rFonts w:hint="default"/>
      </w:rPr>
    </w:lvl>
    <w:lvl w:ilvl="3">
      <w:start w:val="1"/>
      <w:numFmt w:val="decimal"/>
      <w:pStyle w:val="StyleStyleStylePetroff3TimesNewRoman10ptBoldBefore1"/>
      <w:lvlText w:val=".%4"/>
      <w:lvlJc w:val="left"/>
      <w:pPr>
        <w:tabs>
          <w:tab w:val="num" w:pos="4536"/>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abstractNumId w:val="2"/>
  </w:num>
  <w:num w:numId="2">
    <w:abstractNumId w:val="16"/>
  </w:num>
  <w:num w:numId="3">
    <w:abstractNumId w:val="23"/>
  </w:num>
  <w:num w:numId="4">
    <w:abstractNumId w:val="17"/>
  </w:num>
  <w:num w:numId="5">
    <w:abstractNumId w:val="10"/>
  </w:num>
  <w:num w:numId="6">
    <w:abstractNumId w:val="15"/>
  </w:num>
  <w:num w:numId="7">
    <w:abstractNumId w:val="6"/>
  </w:num>
  <w:num w:numId="8">
    <w:abstractNumId w:val="21"/>
  </w:num>
  <w:num w:numId="9">
    <w:abstractNumId w:val="12"/>
  </w:num>
  <w:num w:numId="10">
    <w:abstractNumId w:val="20"/>
  </w:num>
  <w:num w:numId="11">
    <w:abstractNumId w:val="0"/>
  </w:num>
  <w:num w:numId="12">
    <w:abstractNumId w:val="5"/>
  </w:num>
  <w:num w:numId="13">
    <w:abstractNumId w:val="1"/>
  </w:num>
  <w:num w:numId="14">
    <w:abstractNumId w:val="27"/>
  </w:num>
  <w:num w:numId="15">
    <w:abstractNumId w:val="8"/>
    <w:lvlOverride w:ilvl="0">
      <w:lvl w:ilvl="0">
        <w:start w:val="3"/>
        <w:numFmt w:val="decimal"/>
        <w:lvlText w:val="PART %1:"/>
        <w:lvlJc w:val="left"/>
        <w:pPr>
          <w:tabs>
            <w:tab w:val="num" w:pos="0"/>
          </w:tabs>
          <w:ind w:left="0" w:firstLine="0"/>
        </w:pPr>
        <w:rPr>
          <w:rFonts w:hint="default"/>
        </w:rPr>
      </w:lvl>
    </w:lvlOverride>
    <w:lvlOverride w:ilvl="1">
      <w:lvl w:ilvl="1">
        <w:start w:val="1"/>
        <w:numFmt w:val="none"/>
        <w:lvlText w:val="3.1"/>
        <w:lvlJc w:val="left"/>
        <w:pPr>
          <w:tabs>
            <w:tab w:val="num" w:pos="994"/>
          </w:tabs>
          <w:ind w:left="994" w:hanging="994"/>
        </w:pPr>
        <w:rPr>
          <w:rFonts w:hint="default"/>
        </w:rPr>
      </w:lvl>
    </w:lvlOverride>
    <w:lvlOverride w:ilvl="2">
      <w:lvl w:ilvl="2">
        <w:start w:val="1"/>
        <w:numFmt w:val="decimal"/>
        <w:lvlText w:val=".%3"/>
        <w:lvlJc w:val="left"/>
        <w:pPr>
          <w:tabs>
            <w:tab w:val="num" w:pos="0"/>
          </w:tabs>
          <w:ind w:left="144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6">
    <w:abstractNumId w:val="9"/>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2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8">
    <w:abstractNumId w:val="11"/>
  </w:num>
  <w:num w:numId="59">
    <w:abstractNumId w:val="11"/>
    <w:lvlOverride w:ilvl="0">
      <w:startOverride w:val="3"/>
    </w:lvlOverride>
    <w:lvlOverride w:ilvl="1">
      <w:startOverride w:val="2"/>
    </w:lvlOverride>
  </w:num>
  <w:num w:numId="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6">
    <w:abstractNumId w:val="3"/>
  </w:num>
  <w:num w:numId="67">
    <w:abstractNumId w:val="13"/>
  </w:num>
  <w:num w:numId="68">
    <w:abstractNumId w:val="26"/>
  </w:num>
  <w:num w:numId="69">
    <w:abstractNumId w:val="25"/>
  </w:num>
  <w:num w:numId="70">
    <w:abstractNumId w:val="11"/>
  </w:num>
  <w:num w:numId="71">
    <w:abstractNumId w:val="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A9"/>
    <w:rsid w:val="000010FC"/>
    <w:rsid w:val="00001BE9"/>
    <w:rsid w:val="000055C3"/>
    <w:rsid w:val="00007179"/>
    <w:rsid w:val="000074E9"/>
    <w:rsid w:val="0001128E"/>
    <w:rsid w:val="000130D1"/>
    <w:rsid w:val="00013A85"/>
    <w:rsid w:val="000141EC"/>
    <w:rsid w:val="0001649D"/>
    <w:rsid w:val="00016BEB"/>
    <w:rsid w:val="00017D4B"/>
    <w:rsid w:val="00021C8E"/>
    <w:rsid w:val="000221BE"/>
    <w:rsid w:val="00030443"/>
    <w:rsid w:val="000304EC"/>
    <w:rsid w:val="00031368"/>
    <w:rsid w:val="0003293E"/>
    <w:rsid w:val="000330C2"/>
    <w:rsid w:val="00033359"/>
    <w:rsid w:val="00035689"/>
    <w:rsid w:val="00037902"/>
    <w:rsid w:val="000412BE"/>
    <w:rsid w:val="00044CA4"/>
    <w:rsid w:val="00045BEE"/>
    <w:rsid w:val="00051C4B"/>
    <w:rsid w:val="00055E23"/>
    <w:rsid w:val="000619A3"/>
    <w:rsid w:val="000626A2"/>
    <w:rsid w:val="00063BBF"/>
    <w:rsid w:val="00071049"/>
    <w:rsid w:val="00073190"/>
    <w:rsid w:val="00073BBC"/>
    <w:rsid w:val="0008095E"/>
    <w:rsid w:val="00081E41"/>
    <w:rsid w:val="000867E3"/>
    <w:rsid w:val="00086C4D"/>
    <w:rsid w:val="000873A5"/>
    <w:rsid w:val="00093156"/>
    <w:rsid w:val="00096A1A"/>
    <w:rsid w:val="00096A86"/>
    <w:rsid w:val="000A0BF9"/>
    <w:rsid w:val="000A2760"/>
    <w:rsid w:val="000A64E2"/>
    <w:rsid w:val="000A6F21"/>
    <w:rsid w:val="000A725B"/>
    <w:rsid w:val="000B020C"/>
    <w:rsid w:val="000B18F0"/>
    <w:rsid w:val="000B289A"/>
    <w:rsid w:val="000B36D5"/>
    <w:rsid w:val="000B4527"/>
    <w:rsid w:val="000B54EE"/>
    <w:rsid w:val="000B6378"/>
    <w:rsid w:val="000B7A06"/>
    <w:rsid w:val="000C4373"/>
    <w:rsid w:val="000C5E03"/>
    <w:rsid w:val="000C77D3"/>
    <w:rsid w:val="000C79AC"/>
    <w:rsid w:val="000D2749"/>
    <w:rsid w:val="000E1590"/>
    <w:rsid w:val="000E6A4D"/>
    <w:rsid w:val="000F236E"/>
    <w:rsid w:val="000F2B6C"/>
    <w:rsid w:val="000F4A73"/>
    <w:rsid w:val="000F5387"/>
    <w:rsid w:val="000F5559"/>
    <w:rsid w:val="000F6E4D"/>
    <w:rsid w:val="000F77E1"/>
    <w:rsid w:val="001006F5"/>
    <w:rsid w:val="00105059"/>
    <w:rsid w:val="00106655"/>
    <w:rsid w:val="00106B60"/>
    <w:rsid w:val="0010742D"/>
    <w:rsid w:val="00107E1C"/>
    <w:rsid w:val="001112DB"/>
    <w:rsid w:val="001126F3"/>
    <w:rsid w:val="00114483"/>
    <w:rsid w:val="00114B1E"/>
    <w:rsid w:val="00121B57"/>
    <w:rsid w:val="0013421A"/>
    <w:rsid w:val="001363B6"/>
    <w:rsid w:val="00136FFF"/>
    <w:rsid w:val="00137125"/>
    <w:rsid w:val="00140512"/>
    <w:rsid w:val="0014346F"/>
    <w:rsid w:val="00144CF8"/>
    <w:rsid w:val="00144EDC"/>
    <w:rsid w:val="00144FCA"/>
    <w:rsid w:val="00145A4D"/>
    <w:rsid w:val="00152A5A"/>
    <w:rsid w:val="00154F2F"/>
    <w:rsid w:val="001553DB"/>
    <w:rsid w:val="00155AF3"/>
    <w:rsid w:val="001603CC"/>
    <w:rsid w:val="00160B09"/>
    <w:rsid w:val="001620A8"/>
    <w:rsid w:val="00162A10"/>
    <w:rsid w:val="00165644"/>
    <w:rsid w:val="00165645"/>
    <w:rsid w:val="0016589D"/>
    <w:rsid w:val="00167EDB"/>
    <w:rsid w:val="00171044"/>
    <w:rsid w:val="00171128"/>
    <w:rsid w:val="00172356"/>
    <w:rsid w:val="00175DD6"/>
    <w:rsid w:val="00180BE0"/>
    <w:rsid w:val="00185AAC"/>
    <w:rsid w:val="001941A3"/>
    <w:rsid w:val="001945AA"/>
    <w:rsid w:val="00195A6C"/>
    <w:rsid w:val="001A01D5"/>
    <w:rsid w:val="001A2623"/>
    <w:rsid w:val="001A6D8B"/>
    <w:rsid w:val="001A6F09"/>
    <w:rsid w:val="001A7030"/>
    <w:rsid w:val="001B35ED"/>
    <w:rsid w:val="001B4EB8"/>
    <w:rsid w:val="001C24DE"/>
    <w:rsid w:val="001C3204"/>
    <w:rsid w:val="001C73F3"/>
    <w:rsid w:val="001C7C49"/>
    <w:rsid w:val="001D02BF"/>
    <w:rsid w:val="001D3FB0"/>
    <w:rsid w:val="001D5141"/>
    <w:rsid w:val="001E0136"/>
    <w:rsid w:val="001F0272"/>
    <w:rsid w:val="001F5442"/>
    <w:rsid w:val="001F5996"/>
    <w:rsid w:val="002008FE"/>
    <w:rsid w:val="0020138F"/>
    <w:rsid w:val="00201A5C"/>
    <w:rsid w:val="0020404F"/>
    <w:rsid w:val="00204A4F"/>
    <w:rsid w:val="00204D5F"/>
    <w:rsid w:val="00205580"/>
    <w:rsid w:val="002057F2"/>
    <w:rsid w:val="00207ACF"/>
    <w:rsid w:val="00210CB9"/>
    <w:rsid w:val="00211093"/>
    <w:rsid w:val="002144A0"/>
    <w:rsid w:val="00214750"/>
    <w:rsid w:val="00217520"/>
    <w:rsid w:val="00220902"/>
    <w:rsid w:val="00220F12"/>
    <w:rsid w:val="0022217A"/>
    <w:rsid w:val="00237D8B"/>
    <w:rsid w:val="00243C08"/>
    <w:rsid w:val="002440A2"/>
    <w:rsid w:val="00247C41"/>
    <w:rsid w:val="00250848"/>
    <w:rsid w:val="00251D26"/>
    <w:rsid w:val="00253B1C"/>
    <w:rsid w:val="0025653A"/>
    <w:rsid w:val="00260165"/>
    <w:rsid w:val="0026284E"/>
    <w:rsid w:val="00265263"/>
    <w:rsid w:val="0027441F"/>
    <w:rsid w:val="00276BCC"/>
    <w:rsid w:val="0027700D"/>
    <w:rsid w:val="0027747E"/>
    <w:rsid w:val="00280DEB"/>
    <w:rsid w:val="00281D60"/>
    <w:rsid w:val="00284398"/>
    <w:rsid w:val="002904CD"/>
    <w:rsid w:val="00291DC8"/>
    <w:rsid w:val="002946E8"/>
    <w:rsid w:val="0029669C"/>
    <w:rsid w:val="00297B80"/>
    <w:rsid w:val="00297BD7"/>
    <w:rsid w:val="002A096A"/>
    <w:rsid w:val="002A66EF"/>
    <w:rsid w:val="002A7942"/>
    <w:rsid w:val="002A799E"/>
    <w:rsid w:val="002B0751"/>
    <w:rsid w:val="002B2895"/>
    <w:rsid w:val="002B4350"/>
    <w:rsid w:val="002C3346"/>
    <w:rsid w:val="002C4A9F"/>
    <w:rsid w:val="002C5C6C"/>
    <w:rsid w:val="002C6AEB"/>
    <w:rsid w:val="002C7BD8"/>
    <w:rsid w:val="002D78E8"/>
    <w:rsid w:val="002E1858"/>
    <w:rsid w:val="002E2372"/>
    <w:rsid w:val="002E345E"/>
    <w:rsid w:val="002E7270"/>
    <w:rsid w:val="002F0494"/>
    <w:rsid w:val="002F1830"/>
    <w:rsid w:val="002F1904"/>
    <w:rsid w:val="002F3F90"/>
    <w:rsid w:val="002F70E3"/>
    <w:rsid w:val="00305683"/>
    <w:rsid w:val="00307B47"/>
    <w:rsid w:val="00310977"/>
    <w:rsid w:val="00311603"/>
    <w:rsid w:val="003122F7"/>
    <w:rsid w:val="00320758"/>
    <w:rsid w:val="0032485C"/>
    <w:rsid w:val="00325014"/>
    <w:rsid w:val="00325172"/>
    <w:rsid w:val="003269F0"/>
    <w:rsid w:val="00330C59"/>
    <w:rsid w:val="003310C2"/>
    <w:rsid w:val="00335787"/>
    <w:rsid w:val="00337314"/>
    <w:rsid w:val="003416CE"/>
    <w:rsid w:val="00341F5F"/>
    <w:rsid w:val="00342CC1"/>
    <w:rsid w:val="00343FB6"/>
    <w:rsid w:val="003457EB"/>
    <w:rsid w:val="00346F70"/>
    <w:rsid w:val="00354803"/>
    <w:rsid w:val="0036058C"/>
    <w:rsid w:val="00361912"/>
    <w:rsid w:val="00364772"/>
    <w:rsid w:val="00370007"/>
    <w:rsid w:val="00372826"/>
    <w:rsid w:val="00373A21"/>
    <w:rsid w:val="00375641"/>
    <w:rsid w:val="00375819"/>
    <w:rsid w:val="00375E51"/>
    <w:rsid w:val="003767F5"/>
    <w:rsid w:val="00377D9B"/>
    <w:rsid w:val="003802D0"/>
    <w:rsid w:val="00380A3B"/>
    <w:rsid w:val="003811CF"/>
    <w:rsid w:val="003861B8"/>
    <w:rsid w:val="003869B2"/>
    <w:rsid w:val="0038764C"/>
    <w:rsid w:val="00393C10"/>
    <w:rsid w:val="003A06B8"/>
    <w:rsid w:val="003A08C2"/>
    <w:rsid w:val="003A09E1"/>
    <w:rsid w:val="003A0AFA"/>
    <w:rsid w:val="003A1E1B"/>
    <w:rsid w:val="003A4BCD"/>
    <w:rsid w:val="003A680A"/>
    <w:rsid w:val="003B10B1"/>
    <w:rsid w:val="003B20CD"/>
    <w:rsid w:val="003B421B"/>
    <w:rsid w:val="003B72FF"/>
    <w:rsid w:val="003C2980"/>
    <w:rsid w:val="003C572A"/>
    <w:rsid w:val="003D096E"/>
    <w:rsid w:val="003D0AB8"/>
    <w:rsid w:val="003D28B8"/>
    <w:rsid w:val="003D2BFD"/>
    <w:rsid w:val="003D40A7"/>
    <w:rsid w:val="003D5563"/>
    <w:rsid w:val="003D6E81"/>
    <w:rsid w:val="003E170D"/>
    <w:rsid w:val="003E5169"/>
    <w:rsid w:val="003F21EB"/>
    <w:rsid w:val="003F53A1"/>
    <w:rsid w:val="003F55E6"/>
    <w:rsid w:val="003F59EA"/>
    <w:rsid w:val="003F7CCD"/>
    <w:rsid w:val="00402AF9"/>
    <w:rsid w:val="004059E1"/>
    <w:rsid w:val="00407BA4"/>
    <w:rsid w:val="00410C91"/>
    <w:rsid w:val="00411939"/>
    <w:rsid w:val="00412EEA"/>
    <w:rsid w:val="004139F6"/>
    <w:rsid w:val="0041708C"/>
    <w:rsid w:val="004179F3"/>
    <w:rsid w:val="00426008"/>
    <w:rsid w:val="00426663"/>
    <w:rsid w:val="00426F62"/>
    <w:rsid w:val="00431623"/>
    <w:rsid w:val="00433714"/>
    <w:rsid w:val="004348B7"/>
    <w:rsid w:val="00435335"/>
    <w:rsid w:val="0043745C"/>
    <w:rsid w:val="004378D3"/>
    <w:rsid w:val="00437B6E"/>
    <w:rsid w:val="004423FD"/>
    <w:rsid w:val="00442950"/>
    <w:rsid w:val="00442DD8"/>
    <w:rsid w:val="004430FE"/>
    <w:rsid w:val="004437B2"/>
    <w:rsid w:val="00444F8B"/>
    <w:rsid w:val="00446144"/>
    <w:rsid w:val="0045005E"/>
    <w:rsid w:val="00452330"/>
    <w:rsid w:val="00452AC4"/>
    <w:rsid w:val="0045375B"/>
    <w:rsid w:val="00454992"/>
    <w:rsid w:val="00455787"/>
    <w:rsid w:val="004576D6"/>
    <w:rsid w:val="00457A79"/>
    <w:rsid w:val="004605AE"/>
    <w:rsid w:val="004606CE"/>
    <w:rsid w:val="00460B13"/>
    <w:rsid w:val="00461EAF"/>
    <w:rsid w:val="00462870"/>
    <w:rsid w:val="00464699"/>
    <w:rsid w:val="004648F0"/>
    <w:rsid w:val="004673EC"/>
    <w:rsid w:val="004719D9"/>
    <w:rsid w:val="00474A04"/>
    <w:rsid w:val="00475C94"/>
    <w:rsid w:val="004761B9"/>
    <w:rsid w:val="00476AC1"/>
    <w:rsid w:val="004774A7"/>
    <w:rsid w:val="00477709"/>
    <w:rsid w:val="00480C8A"/>
    <w:rsid w:val="0048131C"/>
    <w:rsid w:val="004826DA"/>
    <w:rsid w:val="00483C0A"/>
    <w:rsid w:val="00484DCC"/>
    <w:rsid w:val="00485B84"/>
    <w:rsid w:val="0048607B"/>
    <w:rsid w:val="00487156"/>
    <w:rsid w:val="0048717E"/>
    <w:rsid w:val="00495B43"/>
    <w:rsid w:val="0049724D"/>
    <w:rsid w:val="004A2BB3"/>
    <w:rsid w:val="004A33D5"/>
    <w:rsid w:val="004A3AE6"/>
    <w:rsid w:val="004A5570"/>
    <w:rsid w:val="004B03DB"/>
    <w:rsid w:val="004B17D0"/>
    <w:rsid w:val="004B430A"/>
    <w:rsid w:val="004B70E4"/>
    <w:rsid w:val="004C33F2"/>
    <w:rsid w:val="004C69D8"/>
    <w:rsid w:val="004C6D47"/>
    <w:rsid w:val="004D0902"/>
    <w:rsid w:val="004D2509"/>
    <w:rsid w:val="004D4C47"/>
    <w:rsid w:val="004D5026"/>
    <w:rsid w:val="004D6034"/>
    <w:rsid w:val="004D6375"/>
    <w:rsid w:val="004D75C7"/>
    <w:rsid w:val="004D781A"/>
    <w:rsid w:val="004E2995"/>
    <w:rsid w:val="004E2E98"/>
    <w:rsid w:val="004E526C"/>
    <w:rsid w:val="004E550F"/>
    <w:rsid w:val="004E56FC"/>
    <w:rsid w:val="004E6D75"/>
    <w:rsid w:val="004F00A2"/>
    <w:rsid w:val="004F0405"/>
    <w:rsid w:val="004F092D"/>
    <w:rsid w:val="004F49AA"/>
    <w:rsid w:val="00500608"/>
    <w:rsid w:val="00500A2D"/>
    <w:rsid w:val="00512618"/>
    <w:rsid w:val="00514438"/>
    <w:rsid w:val="005144ED"/>
    <w:rsid w:val="005147BA"/>
    <w:rsid w:val="00514CFA"/>
    <w:rsid w:val="00515566"/>
    <w:rsid w:val="00524F01"/>
    <w:rsid w:val="0052720E"/>
    <w:rsid w:val="0053221F"/>
    <w:rsid w:val="005337D6"/>
    <w:rsid w:val="00533A0F"/>
    <w:rsid w:val="00535CBE"/>
    <w:rsid w:val="00543D1B"/>
    <w:rsid w:val="00544C63"/>
    <w:rsid w:val="00546DDF"/>
    <w:rsid w:val="00546EF8"/>
    <w:rsid w:val="00552926"/>
    <w:rsid w:val="005551DA"/>
    <w:rsid w:val="0056138A"/>
    <w:rsid w:val="00562CEF"/>
    <w:rsid w:val="00564AF1"/>
    <w:rsid w:val="00566EB2"/>
    <w:rsid w:val="00567177"/>
    <w:rsid w:val="005729B4"/>
    <w:rsid w:val="0057483A"/>
    <w:rsid w:val="00575743"/>
    <w:rsid w:val="00576FAF"/>
    <w:rsid w:val="0058113B"/>
    <w:rsid w:val="00581735"/>
    <w:rsid w:val="00587FE1"/>
    <w:rsid w:val="00590D69"/>
    <w:rsid w:val="00597677"/>
    <w:rsid w:val="00597F95"/>
    <w:rsid w:val="005A06E4"/>
    <w:rsid w:val="005A42D9"/>
    <w:rsid w:val="005B073E"/>
    <w:rsid w:val="005B074D"/>
    <w:rsid w:val="005B11B3"/>
    <w:rsid w:val="005B334C"/>
    <w:rsid w:val="005B543F"/>
    <w:rsid w:val="005B70BB"/>
    <w:rsid w:val="005C1759"/>
    <w:rsid w:val="005C3463"/>
    <w:rsid w:val="005C678F"/>
    <w:rsid w:val="005C71E4"/>
    <w:rsid w:val="005C73F6"/>
    <w:rsid w:val="005C748A"/>
    <w:rsid w:val="005C75EB"/>
    <w:rsid w:val="005D08C8"/>
    <w:rsid w:val="005D6037"/>
    <w:rsid w:val="005D73A4"/>
    <w:rsid w:val="005E26AB"/>
    <w:rsid w:val="005E324C"/>
    <w:rsid w:val="005E386E"/>
    <w:rsid w:val="005E5184"/>
    <w:rsid w:val="005E5F16"/>
    <w:rsid w:val="005F003F"/>
    <w:rsid w:val="005F0981"/>
    <w:rsid w:val="005F4F85"/>
    <w:rsid w:val="005F6BB7"/>
    <w:rsid w:val="005F724B"/>
    <w:rsid w:val="00601FE4"/>
    <w:rsid w:val="0060657C"/>
    <w:rsid w:val="006124EF"/>
    <w:rsid w:val="00613D23"/>
    <w:rsid w:val="00614D09"/>
    <w:rsid w:val="00614EE7"/>
    <w:rsid w:val="00616890"/>
    <w:rsid w:val="006222C8"/>
    <w:rsid w:val="00624DEA"/>
    <w:rsid w:val="00624F48"/>
    <w:rsid w:val="006251F0"/>
    <w:rsid w:val="00626A7B"/>
    <w:rsid w:val="00632AC2"/>
    <w:rsid w:val="00632D91"/>
    <w:rsid w:val="00635DD5"/>
    <w:rsid w:val="006448F9"/>
    <w:rsid w:val="00652248"/>
    <w:rsid w:val="00661CEB"/>
    <w:rsid w:val="0066396C"/>
    <w:rsid w:val="0066487A"/>
    <w:rsid w:val="00665222"/>
    <w:rsid w:val="00667C39"/>
    <w:rsid w:val="00673666"/>
    <w:rsid w:val="00676002"/>
    <w:rsid w:val="0067660A"/>
    <w:rsid w:val="00677CD7"/>
    <w:rsid w:val="0068336F"/>
    <w:rsid w:val="00687BBE"/>
    <w:rsid w:val="0069566C"/>
    <w:rsid w:val="006972BC"/>
    <w:rsid w:val="00697C8C"/>
    <w:rsid w:val="006A074A"/>
    <w:rsid w:val="006A56D6"/>
    <w:rsid w:val="006A5AAA"/>
    <w:rsid w:val="006A72ED"/>
    <w:rsid w:val="006B06FF"/>
    <w:rsid w:val="006B3838"/>
    <w:rsid w:val="006B6355"/>
    <w:rsid w:val="006B6519"/>
    <w:rsid w:val="006C0899"/>
    <w:rsid w:val="006C45CC"/>
    <w:rsid w:val="006D0A81"/>
    <w:rsid w:val="006E09A5"/>
    <w:rsid w:val="006E150E"/>
    <w:rsid w:val="006E52B5"/>
    <w:rsid w:val="006E57A7"/>
    <w:rsid w:val="006F1A7C"/>
    <w:rsid w:val="006F2401"/>
    <w:rsid w:val="006F2C17"/>
    <w:rsid w:val="006F308E"/>
    <w:rsid w:val="006F3453"/>
    <w:rsid w:val="006F4035"/>
    <w:rsid w:val="00701F2D"/>
    <w:rsid w:val="0070287F"/>
    <w:rsid w:val="00702C89"/>
    <w:rsid w:val="00702E0E"/>
    <w:rsid w:val="00706844"/>
    <w:rsid w:val="007100B6"/>
    <w:rsid w:val="00710238"/>
    <w:rsid w:val="007115A7"/>
    <w:rsid w:val="0071185B"/>
    <w:rsid w:val="00712843"/>
    <w:rsid w:val="00714637"/>
    <w:rsid w:val="00715017"/>
    <w:rsid w:val="007175E9"/>
    <w:rsid w:val="0072205C"/>
    <w:rsid w:val="007239AF"/>
    <w:rsid w:val="00723A5E"/>
    <w:rsid w:val="00725811"/>
    <w:rsid w:val="007302DE"/>
    <w:rsid w:val="00734C15"/>
    <w:rsid w:val="007356EB"/>
    <w:rsid w:val="00737D07"/>
    <w:rsid w:val="0074105F"/>
    <w:rsid w:val="007421A9"/>
    <w:rsid w:val="0074306F"/>
    <w:rsid w:val="007430BD"/>
    <w:rsid w:val="00745837"/>
    <w:rsid w:val="007458ED"/>
    <w:rsid w:val="00745C34"/>
    <w:rsid w:val="00745E08"/>
    <w:rsid w:val="0074632D"/>
    <w:rsid w:val="00751F26"/>
    <w:rsid w:val="007530D9"/>
    <w:rsid w:val="00754AD8"/>
    <w:rsid w:val="007550DB"/>
    <w:rsid w:val="00755B9F"/>
    <w:rsid w:val="00755FDD"/>
    <w:rsid w:val="0075692F"/>
    <w:rsid w:val="00762495"/>
    <w:rsid w:val="00762BA5"/>
    <w:rsid w:val="00764777"/>
    <w:rsid w:val="00766EB0"/>
    <w:rsid w:val="00766EE2"/>
    <w:rsid w:val="00774597"/>
    <w:rsid w:val="00777B23"/>
    <w:rsid w:val="00780C50"/>
    <w:rsid w:val="00782F52"/>
    <w:rsid w:val="00786774"/>
    <w:rsid w:val="0079182C"/>
    <w:rsid w:val="00791B68"/>
    <w:rsid w:val="007A01C4"/>
    <w:rsid w:val="007A560D"/>
    <w:rsid w:val="007B03CC"/>
    <w:rsid w:val="007B20E7"/>
    <w:rsid w:val="007B2C0B"/>
    <w:rsid w:val="007B4C22"/>
    <w:rsid w:val="007B5D14"/>
    <w:rsid w:val="007B78B8"/>
    <w:rsid w:val="007C209B"/>
    <w:rsid w:val="007C3B51"/>
    <w:rsid w:val="007C4321"/>
    <w:rsid w:val="007C43D3"/>
    <w:rsid w:val="007C508A"/>
    <w:rsid w:val="007C6B20"/>
    <w:rsid w:val="007C7E6C"/>
    <w:rsid w:val="007D190D"/>
    <w:rsid w:val="007D3D2B"/>
    <w:rsid w:val="007D4306"/>
    <w:rsid w:val="007D4848"/>
    <w:rsid w:val="007D7CA1"/>
    <w:rsid w:val="007D7E43"/>
    <w:rsid w:val="007D7FBD"/>
    <w:rsid w:val="007E02F5"/>
    <w:rsid w:val="007E25A3"/>
    <w:rsid w:val="007E34A6"/>
    <w:rsid w:val="007E4231"/>
    <w:rsid w:val="007E6AC4"/>
    <w:rsid w:val="007E7487"/>
    <w:rsid w:val="007E770B"/>
    <w:rsid w:val="007E7A0E"/>
    <w:rsid w:val="007F3324"/>
    <w:rsid w:val="007F64E6"/>
    <w:rsid w:val="008003AC"/>
    <w:rsid w:val="0080123F"/>
    <w:rsid w:val="00803F31"/>
    <w:rsid w:val="00805041"/>
    <w:rsid w:val="008061F5"/>
    <w:rsid w:val="00806D50"/>
    <w:rsid w:val="00815C09"/>
    <w:rsid w:val="00816214"/>
    <w:rsid w:val="0081700B"/>
    <w:rsid w:val="008205C9"/>
    <w:rsid w:val="008304C8"/>
    <w:rsid w:val="00834729"/>
    <w:rsid w:val="00835583"/>
    <w:rsid w:val="00837FEC"/>
    <w:rsid w:val="008412A8"/>
    <w:rsid w:val="008414F6"/>
    <w:rsid w:val="00843968"/>
    <w:rsid w:val="00846657"/>
    <w:rsid w:val="008472E8"/>
    <w:rsid w:val="008477B5"/>
    <w:rsid w:val="00851B72"/>
    <w:rsid w:val="00852515"/>
    <w:rsid w:val="008564D7"/>
    <w:rsid w:val="008569C2"/>
    <w:rsid w:val="0085776D"/>
    <w:rsid w:val="00860A94"/>
    <w:rsid w:val="008631D9"/>
    <w:rsid w:val="00864AAE"/>
    <w:rsid w:val="00865A7C"/>
    <w:rsid w:val="00866F86"/>
    <w:rsid w:val="008716C1"/>
    <w:rsid w:val="00872A13"/>
    <w:rsid w:val="00876DE5"/>
    <w:rsid w:val="00876E99"/>
    <w:rsid w:val="008808EB"/>
    <w:rsid w:val="00880F61"/>
    <w:rsid w:val="0088494B"/>
    <w:rsid w:val="0089071A"/>
    <w:rsid w:val="008907D2"/>
    <w:rsid w:val="0089133F"/>
    <w:rsid w:val="00892391"/>
    <w:rsid w:val="00894F42"/>
    <w:rsid w:val="008978D4"/>
    <w:rsid w:val="008A06D3"/>
    <w:rsid w:val="008B41E2"/>
    <w:rsid w:val="008B531A"/>
    <w:rsid w:val="008B66DA"/>
    <w:rsid w:val="008B6B04"/>
    <w:rsid w:val="008C0CE0"/>
    <w:rsid w:val="008C3A65"/>
    <w:rsid w:val="008C60D6"/>
    <w:rsid w:val="008C73C9"/>
    <w:rsid w:val="008C7958"/>
    <w:rsid w:val="008D2711"/>
    <w:rsid w:val="008D5944"/>
    <w:rsid w:val="008D70C0"/>
    <w:rsid w:val="008D720A"/>
    <w:rsid w:val="008E1EE8"/>
    <w:rsid w:val="008E6141"/>
    <w:rsid w:val="008F322D"/>
    <w:rsid w:val="008F4F51"/>
    <w:rsid w:val="008F5B8D"/>
    <w:rsid w:val="008F5C43"/>
    <w:rsid w:val="008F7D08"/>
    <w:rsid w:val="0090053F"/>
    <w:rsid w:val="00900874"/>
    <w:rsid w:val="00904D82"/>
    <w:rsid w:val="00905C47"/>
    <w:rsid w:val="00912D21"/>
    <w:rsid w:val="009140D7"/>
    <w:rsid w:val="0091441A"/>
    <w:rsid w:val="0091453A"/>
    <w:rsid w:val="009160E1"/>
    <w:rsid w:val="00922A68"/>
    <w:rsid w:val="00923800"/>
    <w:rsid w:val="00924219"/>
    <w:rsid w:val="00926592"/>
    <w:rsid w:val="0093029E"/>
    <w:rsid w:val="00930BE3"/>
    <w:rsid w:val="00932203"/>
    <w:rsid w:val="00941C9C"/>
    <w:rsid w:val="0094537F"/>
    <w:rsid w:val="00945E6A"/>
    <w:rsid w:val="0095010A"/>
    <w:rsid w:val="00950E69"/>
    <w:rsid w:val="00960540"/>
    <w:rsid w:val="00961154"/>
    <w:rsid w:val="009629C4"/>
    <w:rsid w:val="009638BB"/>
    <w:rsid w:val="00963C14"/>
    <w:rsid w:val="00964E65"/>
    <w:rsid w:val="00967871"/>
    <w:rsid w:val="009729CA"/>
    <w:rsid w:val="00975460"/>
    <w:rsid w:val="0097654F"/>
    <w:rsid w:val="0098121D"/>
    <w:rsid w:val="00985DF5"/>
    <w:rsid w:val="009949AE"/>
    <w:rsid w:val="009A1EDB"/>
    <w:rsid w:val="009A7D1C"/>
    <w:rsid w:val="009B17B8"/>
    <w:rsid w:val="009B4627"/>
    <w:rsid w:val="009B528C"/>
    <w:rsid w:val="009B69F2"/>
    <w:rsid w:val="009B798D"/>
    <w:rsid w:val="009C0DB1"/>
    <w:rsid w:val="009C239F"/>
    <w:rsid w:val="009C4E53"/>
    <w:rsid w:val="009C5436"/>
    <w:rsid w:val="009D1252"/>
    <w:rsid w:val="009D3302"/>
    <w:rsid w:val="009D3DD2"/>
    <w:rsid w:val="009D4BAA"/>
    <w:rsid w:val="009E061F"/>
    <w:rsid w:val="009E1317"/>
    <w:rsid w:val="009F1DEA"/>
    <w:rsid w:val="009F3797"/>
    <w:rsid w:val="009F4C59"/>
    <w:rsid w:val="009F622B"/>
    <w:rsid w:val="00A01572"/>
    <w:rsid w:val="00A05330"/>
    <w:rsid w:val="00A06E97"/>
    <w:rsid w:val="00A07984"/>
    <w:rsid w:val="00A10E5E"/>
    <w:rsid w:val="00A12CBF"/>
    <w:rsid w:val="00A12DC0"/>
    <w:rsid w:val="00A141E5"/>
    <w:rsid w:val="00A15989"/>
    <w:rsid w:val="00A16910"/>
    <w:rsid w:val="00A21A33"/>
    <w:rsid w:val="00A22A61"/>
    <w:rsid w:val="00A22DF2"/>
    <w:rsid w:val="00A23881"/>
    <w:rsid w:val="00A25B04"/>
    <w:rsid w:val="00A27A59"/>
    <w:rsid w:val="00A302DE"/>
    <w:rsid w:val="00A331AE"/>
    <w:rsid w:val="00A3560D"/>
    <w:rsid w:val="00A363E5"/>
    <w:rsid w:val="00A410F7"/>
    <w:rsid w:val="00A434BF"/>
    <w:rsid w:val="00A4578B"/>
    <w:rsid w:val="00A52B2E"/>
    <w:rsid w:val="00A63834"/>
    <w:rsid w:val="00A71B1E"/>
    <w:rsid w:val="00A72185"/>
    <w:rsid w:val="00A750E3"/>
    <w:rsid w:val="00A752FF"/>
    <w:rsid w:val="00A755D0"/>
    <w:rsid w:val="00A763F2"/>
    <w:rsid w:val="00A767AF"/>
    <w:rsid w:val="00A80221"/>
    <w:rsid w:val="00A82EFB"/>
    <w:rsid w:val="00A8458F"/>
    <w:rsid w:val="00A872B9"/>
    <w:rsid w:val="00A94254"/>
    <w:rsid w:val="00AA0070"/>
    <w:rsid w:val="00AA1103"/>
    <w:rsid w:val="00AA154A"/>
    <w:rsid w:val="00AA2BFC"/>
    <w:rsid w:val="00AA38CB"/>
    <w:rsid w:val="00AA5C37"/>
    <w:rsid w:val="00AA72BC"/>
    <w:rsid w:val="00AB10B0"/>
    <w:rsid w:val="00AB468B"/>
    <w:rsid w:val="00AB4700"/>
    <w:rsid w:val="00AC263F"/>
    <w:rsid w:val="00AC3202"/>
    <w:rsid w:val="00AD05B0"/>
    <w:rsid w:val="00AD1AD5"/>
    <w:rsid w:val="00AD2B21"/>
    <w:rsid w:val="00AD413E"/>
    <w:rsid w:val="00AD4603"/>
    <w:rsid w:val="00AD6DDA"/>
    <w:rsid w:val="00AD7807"/>
    <w:rsid w:val="00AE6D76"/>
    <w:rsid w:val="00AE6EE8"/>
    <w:rsid w:val="00AE7998"/>
    <w:rsid w:val="00AE7C5C"/>
    <w:rsid w:val="00AF24C8"/>
    <w:rsid w:val="00AF6815"/>
    <w:rsid w:val="00AF6D42"/>
    <w:rsid w:val="00AF7EE6"/>
    <w:rsid w:val="00B02795"/>
    <w:rsid w:val="00B02E28"/>
    <w:rsid w:val="00B112BA"/>
    <w:rsid w:val="00B11559"/>
    <w:rsid w:val="00B12FF2"/>
    <w:rsid w:val="00B1355C"/>
    <w:rsid w:val="00B1572A"/>
    <w:rsid w:val="00B166B2"/>
    <w:rsid w:val="00B166DD"/>
    <w:rsid w:val="00B17216"/>
    <w:rsid w:val="00B27C1A"/>
    <w:rsid w:val="00B30017"/>
    <w:rsid w:val="00B30DD6"/>
    <w:rsid w:val="00B31099"/>
    <w:rsid w:val="00B3531D"/>
    <w:rsid w:val="00B40BB2"/>
    <w:rsid w:val="00B442B6"/>
    <w:rsid w:val="00B45A7D"/>
    <w:rsid w:val="00B45DE1"/>
    <w:rsid w:val="00B478A3"/>
    <w:rsid w:val="00B50E0D"/>
    <w:rsid w:val="00B51641"/>
    <w:rsid w:val="00B5646D"/>
    <w:rsid w:val="00B6026E"/>
    <w:rsid w:val="00B61503"/>
    <w:rsid w:val="00B61DEE"/>
    <w:rsid w:val="00B6362A"/>
    <w:rsid w:val="00B65B5B"/>
    <w:rsid w:val="00B7031C"/>
    <w:rsid w:val="00B732DE"/>
    <w:rsid w:val="00B736BA"/>
    <w:rsid w:val="00B750E9"/>
    <w:rsid w:val="00B77A2C"/>
    <w:rsid w:val="00B80E6C"/>
    <w:rsid w:val="00B8397A"/>
    <w:rsid w:val="00B840C4"/>
    <w:rsid w:val="00B84B40"/>
    <w:rsid w:val="00B868E0"/>
    <w:rsid w:val="00B86E1E"/>
    <w:rsid w:val="00B93FB4"/>
    <w:rsid w:val="00B94443"/>
    <w:rsid w:val="00B944B0"/>
    <w:rsid w:val="00B946E1"/>
    <w:rsid w:val="00B94E2B"/>
    <w:rsid w:val="00B9768D"/>
    <w:rsid w:val="00BA086B"/>
    <w:rsid w:val="00BA1AA8"/>
    <w:rsid w:val="00BB0324"/>
    <w:rsid w:val="00BB06FC"/>
    <w:rsid w:val="00BB19EE"/>
    <w:rsid w:val="00BB2648"/>
    <w:rsid w:val="00BB2D3A"/>
    <w:rsid w:val="00BB2DA2"/>
    <w:rsid w:val="00BB4863"/>
    <w:rsid w:val="00BB4B03"/>
    <w:rsid w:val="00BB6849"/>
    <w:rsid w:val="00BC0DB9"/>
    <w:rsid w:val="00BC11AB"/>
    <w:rsid w:val="00BC4C34"/>
    <w:rsid w:val="00BC4F06"/>
    <w:rsid w:val="00BC6C82"/>
    <w:rsid w:val="00BC6D65"/>
    <w:rsid w:val="00BD1553"/>
    <w:rsid w:val="00BD2733"/>
    <w:rsid w:val="00BD2783"/>
    <w:rsid w:val="00BD43AB"/>
    <w:rsid w:val="00BD6B91"/>
    <w:rsid w:val="00BD6BCF"/>
    <w:rsid w:val="00BD6C01"/>
    <w:rsid w:val="00BE418F"/>
    <w:rsid w:val="00BE5C0C"/>
    <w:rsid w:val="00BE6A2E"/>
    <w:rsid w:val="00BF14F8"/>
    <w:rsid w:val="00BF41B7"/>
    <w:rsid w:val="00BF6CE5"/>
    <w:rsid w:val="00BF6CE7"/>
    <w:rsid w:val="00BF7938"/>
    <w:rsid w:val="00C01F92"/>
    <w:rsid w:val="00C03203"/>
    <w:rsid w:val="00C07313"/>
    <w:rsid w:val="00C110E7"/>
    <w:rsid w:val="00C13BA8"/>
    <w:rsid w:val="00C16BA9"/>
    <w:rsid w:val="00C21484"/>
    <w:rsid w:val="00C21AE0"/>
    <w:rsid w:val="00C24B1C"/>
    <w:rsid w:val="00C31C49"/>
    <w:rsid w:val="00C33F17"/>
    <w:rsid w:val="00C40470"/>
    <w:rsid w:val="00C460E0"/>
    <w:rsid w:val="00C4664A"/>
    <w:rsid w:val="00C5188B"/>
    <w:rsid w:val="00C5439B"/>
    <w:rsid w:val="00C55B4D"/>
    <w:rsid w:val="00C57707"/>
    <w:rsid w:val="00C57715"/>
    <w:rsid w:val="00C620E1"/>
    <w:rsid w:val="00C626DD"/>
    <w:rsid w:val="00C62B16"/>
    <w:rsid w:val="00C6645D"/>
    <w:rsid w:val="00C66946"/>
    <w:rsid w:val="00C67461"/>
    <w:rsid w:val="00C70D92"/>
    <w:rsid w:val="00C82D55"/>
    <w:rsid w:val="00C82EE1"/>
    <w:rsid w:val="00C830CE"/>
    <w:rsid w:val="00C85C69"/>
    <w:rsid w:val="00C8731A"/>
    <w:rsid w:val="00C9307E"/>
    <w:rsid w:val="00C95717"/>
    <w:rsid w:val="00C9666F"/>
    <w:rsid w:val="00C96FC6"/>
    <w:rsid w:val="00C97304"/>
    <w:rsid w:val="00CA1734"/>
    <w:rsid w:val="00CA46A6"/>
    <w:rsid w:val="00CA6C7C"/>
    <w:rsid w:val="00CB0727"/>
    <w:rsid w:val="00CB1F4A"/>
    <w:rsid w:val="00CB5C63"/>
    <w:rsid w:val="00CB5E4E"/>
    <w:rsid w:val="00CC08CD"/>
    <w:rsid w:val="00CC2CBE"/>
    <w:rsid w:val="00CC5384"/>
    <w:rsid w:val="00CC55A0"/>
    <w:rsid w:val="00CC6F15"/>
    <w:rsid w:val="00CD2047"/>
    <w:rsid w:val="00CD6F10"/>
    <w:rsid w:val="00CE0411"/>
    <w:rsid w:val="00CE2B8C"/>
    <w:rsid w:val="00CE64BE"/>
    <w:rsid w:val="00CE779A"/>
    <w:rsid w:val="00CE7A77"/>
    <w:rsid w:val="00CF0135"/>
    <w:rsid w:val="00CF0BC2"/>
    <w:rsid w:val="00CF1D2F"/>
    <w:rsid w:val="00CF77B0"/>
    <w:rsid w:val="00CF7B70"/>
    <w:rsid w:val="00D02653"/>
    <w:rsid w:val="00D048A8"/>
    <w:rsid w:val="00D135EA"/>
    <w:rsid w:val="00D14126"/>
    <w:rsid w:val="00D14620"/>
    <w:rsid w:val="00D21DF5"/>
    <w:rsid w:val="00D304B7"/>
    <w:rsid w:val="00D30EF3"/>
    <w:rsid w:val="00D3506F"/>
    <w:rsid w:val="00D35220"/>
    <w:rsid w:val="00D36C7D"/>
    <w:rsid w:val="00D3758A"/>
    <w:rsid w:val="00D4047F"/>
    <w:rsid w:val="00D42822"/>
    <w:rsid w:val="00D4407C"/>
    <w:rsid w:val="00D462E4"/>
    <w:rsid w:val="00D46C00"/>
    <w:rsid w:val="00D507BC"/>
    <w:rsid w:val="00D51057"/>
    <w:rsid w:val="00D5154A"/>
    <w:rsid w:val="00D55AF8"/>
    <w:rsid w:val="00D5610E"/>
    <w:rsid w:val="00D60277"/>
    <w:rsid w:val="00D67C86"/>
    <w:rsid w:val="00D72A4E"/>
    <w:rsid w:val="00D77592"/>
    <w:rsid w:val="00D80004"/>
    <w:rsid w:val="00D824E2"/>
    <w:rsid w:val="00D856F0"/>
    <w:rsid w:val="00D859D8"/>
    <w:rsid w:val="00D90867"/>
    <w:rsid w:val="00D92EDE"/>
    <w:rsid w:val="00D96984"/>
    <w:rsid w:val="00DA213A"/>
    <w:rsid w:val="00DA4C72"/>
    <w:rsid w:val="00DA77BC"/>
    <w:rsid w:val="00DB039A"/>
    <w:rsid w:val="00DB0F8A"/>
    <w:rsid w:val="00DB4C69"/>
    <w:rsid w:val="00DB6CC5"/>
    <w:rsid w:val="00DB6D10"/>
    <w:rsid w:val="00DC2A4D"/>
    <w:rsid w:val="00DC4BFE"/>
    <w:rsid w:val="00DC4D60"/>
    <w:rsid w:val="00DC5394"/>
    <w:rsid w:val="00DC613F"/>
    <w:rsid w:val="00DC68CF"/>
    <w:rsid w:val="00DD0898"/>
    <w:rsid w:val="00DD194A"/>
    <w:rsid w:val="00DD3380"/>
    <w:rsid w:val="00DD6627"/>
    <w:rsid w:val="00DD6A90"/>
    <w:rsid w:val="00DD7EF0"/>
    <w:rsid w:val="00DE4DC9"/>
    <w:rsid w:val="00DE659E"/>
    <w:rsid w:val="00DF02F1"/>
    <w:rsid w:val="00DF0A2A"/>
    <w:rsid w:val="00DF1E36"/>
    <w:rsid w:val="00DF2AF9"/>
    <w:rsid w:val="00E019FA"/>
    <w:rsid w:val="00E01A9C"/>
    <w:rsid w:val="00E032B7"/>
    <w:rsid w:val="00E0475C"/>
    <w:rsid w:val="00E1019F"/>
    <w:rsid w:val="00E10FAD"/>
    <w:rsid w:val="00E20E38"/>
    <w:rsid w:val="00E217D1"/>
    <w:rsid w:val="00E261C5"/>
    <w:rsid w:val="00E26C14"/>
    <w:rsid w:val="00E27A82"/>
    <w:rsid w:val="00E30675"/>
    <w:rsid w:val="00E4084C"/>
    <w:rsid w:val="00E47296"/>
    <w:rsid w:val="00E475BC"/>
    <w:rsid w:val="00E614CA"/>
    <w:rsid w:val="00E62A27"/>
    <w:rsid w:val="00E6674E"/>
    <w:rsid w:val="00E7104F"/>
    <w:rsid w:val="00E73AC6"/>
    <w:rsid w:val="00E753DD"/>
    <w:rsid w:val="00E86710"/>
    <w:rsid w:val="00E86742"/>
    <w:rsid w:val="00E87A6A"/>
    <w:rsid w:val="00E92204"/>
    <w:rsid w:val="00E9678F"/>
    <w:rsid w:val="00E97C2F"/>
    <w:rsid w:val="00EA5B27"/>
    <w:rsid w:val="00EB268A"/>
    <w:rsid w:val="00EB4203"/>
    <w:rsid w:val="00EB7D04"/>
    <w:rsid w:val="00EC00FF"/>
    <w:rsid w:val="00EC0457"/>
    <w:rsid w:val="00EC278B"/>
    <w:rsid w:val="00EC2813"/>
    <w:rsid w:val="00EC506C"/>
    <w:rsid w:val="00EC52DC"/>
    <w:rsid w:val="00EC5A2B"/>
    <w:rsid w:val="00EC6433"/>
    <w:rsid w:val="00EC7162"/>
    <w:rsid w:val="00ED284A"/>
    <w:rsid w:val="00ED29AF"/>
    <w:rsid w:val="00ED31FA"/>
    <w:rsid w:val="00ED35BD"/>
    <w:rsid w:val="00ED3CFE"/>
    <w:rsid w:val="00ED5E16"/>
    <w:rsid w:val="00EE0CBF"/>
    <w:rsid w:val="00EE262C"/>
    <w:rsid w:val="00EE4813"/>
    <w:rsid w:val="00EE575D"/>
    <w:rsid w:val="00EE5D8E"/>
    <w:rsid w:val="00EF04CE"/>
    <w:rsid w:val="00EF2B85"/>
    <w:rsid w:val="00EF59B2"/>
    <w:rsid w:val="00EF6698"/>
    <w:rsid w:val="00EF7797"/>
    <w:rsid w:val="00F023E5"/>
    <w:rsid w:val="00F02986"/>
    <w:rsid w:val="00F03F3C"/>
    <w:rsid w:val="00F06657"/>
    <w:rsid w:val="00F110DB"/>
    <w:rsid w:val="00F1211C"/>
    <w:rsid w:val="00F12AA9"/>
    <w:rsid w:val="00F14047"/>
    <w:rsid w:val="00F1542F"/>
    <w:rsid w:val="00F1650E"/>
    <w:rsid w:val="00F17723"/>
    <w:rsid w:val="00F207AC"/>
    <w:rsid w:val="00F21A7A"/>
    <w:rsid w:val="00F2581A"/>
    <w:rsid w:val="00F35568"/>
    <w:rsid w:val="00F37890"/>
    <w:rsid w:val="00F40160"/>
    <w:rsid w:val="00F407DE"/>
    <w:rsid w:val="00F40934"/>
    <w:rsid w:val="00F40AF7"/>
    <w:rsid w:val="00F4199B"/>
    <w:rsid w:val="00F4213D"/>
    <w:rsid w:val="00F43F76"/>
    <w:rsid w:val="00F44AD9"/>
    <w:rsid w:val="00F47C14"/>
    <w:rsid w:val="00F51E77"/>
    <w:rsid w:val="00F53313"/>
    <w:rsid w:val="00F62A41"/>
    <w:rsid w:val="00F6348F"/>
    <w:rsid w:val="00F66EC6"/>
    <w:rsid w:val="00F71880"/>
    <w:rsid w:val="00F71DEA"/>
    <w:rsid w:val="00F72F31"/>
    <w:rsid w:val="00F73344"/>
    <w:rsid w:val="00F81716"/>
    <w:rsid w:val="00F82911"/>
    <w:rsid w:val="00F839EC"/>
    <w:rsid w:val="00F86A06"/>
    <w:rsid w:val="00F86DE3"/>
    <w:rsid w:val="00F86E9E"/>
    <w:rsid w:val="00F9180A"/>
    <w:rsid w:val="00F92BF0"/>
    <w:rsid w:val="00F934B7"/>
    <w:rsid w:val="00F93D31"/>
    <w:rsid w:val="00F93F89"/>
    <w:rsid w:val="00F9559B"/>
    <w:rsid w:val="00F95794"/>
    <w:rsid w:val="00F96EDE"/>
    <w:rsid w:val="00F970F9"/>
    <w:rsid w:val="00F9790C"/>
    <w:rsid w:val="00F97C32"/>
    <w:rsid w:val="00FA0959"/>
    <w:rsid w:val="00FA5051"/>
    <w:rsid w:val="00FA51D5"/>
    <w:rsid w:val="00FB3D25"/>
    <w:rsid w:val="00FB5194"/>
    <w:rsid w:val="00FB6CB7"/>
    <w:rsid w:val="00FB6E12"/>
    <w:rsid w:val="00FB793F"/>
    <w:rsid w:val="00FC34CA"/>
    <w:rsid w:val="00FC424A"/>
    <w:rsid w:val="00FD4037"/>
    <w:rsid w:val="00FD40EC"/>
    <w:rsid w:val="00FD4730"/>
    <w:rsid w:val="00FD7446"/>
    <w:rsid w:val="00FE0EA5"/>
    <w:rsid w:val="00FE4442"/>
    <w:rsid w:val="00FF0E96"/>
    <w:rsid w:val="00FF6287"/>
    <w:rsid w:val="00FF64B8"/>
    <w:rsid w:val="00FF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1F8343"/>
  <w15:docId w15:val="{0EB12137-F132-460E-8E73-8864B498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580"/>
    <w:rPr>
      <w:sz w:val="24"/>
      <w:szCs w:val="24"/>
      <w:lang w:val="en-CA" w:eastAsia="zh-CN"/>
    </w:rPr>
  </w:style>
  <w:style w:type="paragraph" w:styleId="Heading1">
    <w:name w:val="heading 1"/>
    <w:basedOn w:val="Normal"/>
    <w:next w:val="Normal"/>
    <w:link w:val="Heading1Char"/>
    <w:uiPriority w:val="1"/>
    <w:qFormat/>
    <w:rsid w:val="00205580"/>
    <w:pPr>
      <w:autoSpaceDE w:val="0"/>
      <w:autoSpaceDN w:val="0"/>
      <w:adjustRightInd w:val="0"/>
      <w:ind w:left="819" w:hanging="360"/>
      <w:outlineLvl w:val="0"/>
    </w:pPr>
    <w:rPr>
      <w:rFonts w:ascii="Arial" w:eastAsia="Times New Roman" w:hAnsi="Arial" w:cs="Arial"/>
      <w:b/>
      <w:bCs/>
      <w:sz w:val="16"/>
      <w:szCs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5580"/>
    <w:pPr>
      <w:tabs>
        <w:tab w:val="center" w:pos="4320"/>
        <w:tab w:val="right" w:pos="8640"/>
      </w:tabs>
    </w:pPr>
  </w:style>
  <w:style w:type="paragraph" w:styleId="Footer">
    <w:name w:val="footer"/>
    <w:basedOn w:val="Normal"/>
    <w:link w:val="FooterChar"/>
    <w:uiPriority w:val="99"/>
    <w:rsid w:val="00205580"/>
    <w:pPr>
      <w:tabs>
        <w:tab w:val="center" w:pos="4320"/>
        <w:tab w:val="right" w:pos="8640"/>
      </w:tabs>
    </w:pPr>
  </w:style>
  <w:style w:type="character" w:customStyle="1" w:styleId="FooterChar">
    <w:name w:val="Footer Char"/>
    <w:link w:val="Footer"/>
    <w:uiPriority w:val="99"/>
    <w:rsid w:val="00205580"/>
    <w:rPr>
      <w:sz w:val="24"/>
      <w:szCs w:val="24"/>
      <w:lang w:val="en-CA" w:eastAsia="zh-CN"/>
    </w:rPr>
  </w:style>
  <w:style w:type="character" w:customStyle="1" w:styleId="Normal1">
    <w:name w:val="Normal1"/>
    <w:rsid w:val="00205580"/>
    <w:rPr>
      <w:rFonts w:ascii="Arial" w:hAnsi="Arial"/>
      <w:noProof w:val="0"/>
      <w:sz w:val="24"/>
      <w:lang w:val="en-US"/>
    </w:rPr>
  </w:style>
  <w:style w:type="paragraph" w:styleId="BalloonText">
    <w:name w:val="Balloon Text"/>
    <w:basedOn w:val="Normal"/>
    <w:link w:val="BalloonTextChar"/>
    <w:rsid w:val="00205580"/>
    <w:pPr>
      <w:widowControl w:val="0"/>
      <w:autoSpaceDE w:val="0"/>
      <w:autoSpaceDN w:val="0"/>
      <w:adjustRightInd w:val="0"/>
    </w:pPr>
    <w:rPr>
      <w:rFonts w:ascii="Lucida Grande" w:eastAsia="Times New Roman" w:hAnsi="Lucida Grande"/>
      <w:sz w:val="18"/>
      <w:szCs w:val="18"/>
      <w:lang w:val="en-US" w:eastAsia="en-US"/>
    </w:rPr>
  </w:style>
  <w:style w:type="character" w:customStyle="1" w:styleId="BalloonTextChar">
    <w:name w:val="Balloon Text Char"/>
    <w:link w:val="BalloonText"/>
    <w:rsid w:val="00205580"/>
    <w:rPr>
      <w:rFonts w:ascii="Lucida Grande" w:eastAsia="Times New Roman" w:hAnsi="Lucida Grande"/>
      <w:sz w:val="18"/>
      <w:szCs w:val="18"/>
    </w:rPr>
  </w:style>
  <w:style w:type="paragraph" w:styleId="BodyText">
    <w:name w:val="Body Text"/>
    <w:basedOn w:val="Normal"/>
    <w:link w:val="BodyTextChar"/>
    <w:uiPriority w:val="1"/>
    <w:qFormat/>
    <w:rsid w:val="00205580"/>
    <w:pPr>
      <w:autoSpaceDE w:val="0"/>
      <w:autoSpaceDN w:val="0"/>
      <w:adjustRightInd w:val="0"/>
      <w:ind w:left="366" w:hanging="360"/>
    </w:pPr>
    <w:rPr>
      <w:rFonts w:ascii="Arial" w:eastAsia="Times New Roman" w:hAnsi="Arial" w:cs="Arial"/>
      <w:sz w:val="16"/>
      <w:szCs w:val="16"/>
      <w:lang w:eastAsia="en-US"/>
    </w:rPr>
  </w:style>
  <w:style w:type="character" w:customStyle="1" w:styleId="BodyTextChar">
    <w:name w:val="Body Text Char"/>
    <w:link w:val="BodyText"/>
    <w:uiPriority w:val="1"/>
    <w:rsid w:val="00205580"/>
    <w:rPr>
      <w:rFonts w:ascii="Arial" w:eastAsia="Times New Roman" w:hAnsi="Arial" w:cs="Arial"/>
      <w:sz w:val="16"/>
      <w:szCs w:val="16"/>
      <w:lang w:val="en-CA"/>
    </w:rPr>
  </w:style>
  <w:style w:type="paragraph" w:customStyle="1" w:styleId="ColorfulList-Accent11">
    <w:name w:val="Colorful List - Accent 11"/>
    <w:basedOn w:val="Normal"/>
    <w:uiPriority w:val="34"/>
    <w:qFormat/>
    <w:rsid w:val="00205580"/>
    <w:pPr>
      <w:widowControl w:val="0"/>
      <w:autoSpaceDE w:val="0"/>
      <w:autoSpaceDN w:val="0"/>
      <w:adjustRightInd w:val="0"/>
      <w:ind w:left="720"/>
      <w:contextualSpacing/>
    </w:pPr>
    <w:rPr>
      <w:rFonts w:ascii="Courier New" w:eastAsia="Times New Roman" w:hAnsi="Courier New"/>
      <w:lang w:val="en-US" w:eastAsia="en-US"/>
    </w:rPr>
  </w:style>
  <w:style w:type="character" w:customStyle="1" w:styleId="desc">
    <w:name w:val="desc"/>
    <w:basedOn w:val="DefaultParagraphFont"/>
    <w:rsid w:val="00205580"/>
  </w:style>
  <w:style w:type="character" w:styleId="FootnoteReference">
    <w:name w:val="footnote reference"/>
    <w:rsid w:val="00205580"/>
  </w:style>
  <w:style w:type="character" w:customStyle="1" w:styleId="ftr">
    <w:name w:val="ftr"/>
    <w:basedOn w:val="DefaultParagraphFont"/>
    <w:rsid w:val="00205580"/>
  </w:style>
  <w:style w:type="character" w:customStyle="1" w:styleId="Heading1Char">
    <w:name w:val="Heading 1 Char"/>
    <w:link w:val="Heading1"/>
    <w:uiPriority w:val="1"/>
    <w:rsid w:val="00205580"/>
    <w:rPr>
      <w:rFonts w:ascii="Arial" w:eastAsia="Times New Roman" w:hAnsi="Arial" w:cs="Arial"/>
      <w:b/>
      <w:bCs/>
      <w:sz w:val="16"/>
      <w:szCs w:val="16"/>
      <w:lang w:val="en-CA"/>
    </w:rPr>
  </w:style>
  <w:style w:type="character" w:styleId="Hyperlink">
    <w:name w:val="Hyperlink"/>
    <w:uiPriority w:val="99"/>
    <w:unhideWhenUsed/>
    <w:rsid w:val="00205580"/>
    <w:rPr>
      <w:color w:val="0000FF"/>
      <w:u w:val="single"/>
    </w:rPr>
  </w:style>
  <w:style w:type="character" w:styleId="PageNumber">
    <w:name w:val="page number"/>
    <w:basedOn w:val="DefaultParagraphFont"/>
    <w:rsid w:val="00205580"/>
  </w:style>
  <w:style w:type="paragraph" w:customStyle="1" w:styleId="Petroff1">
    <w:name w:val="Petroff 1"/>
    <w:basedOn w:val="Normal"/>
    <w:rsid w:val="00205580"/>
    <w:pPr>
      <w:widowControl w:val="0"/>
      <w:autoSpaceDE w:val="0"/>
      <w:autoSpaceDN w:val="0"/>
      <w:adjustRightInd w:val="0"/>
      <w:outlineLvl w:val="0"/>
    </w:pPr>
    <w:rPr>
      <w:rFonts w:ascii="Courier New" w:eastAsia="Times New Roman" w:hAnsi="Courier New"/>
      <w:b/>
      <w:bCs/>
      <w:lang w:val="en-US" w:eastAsia="en-US"/>
    </w:rPr>
  </w:style>
  <w:style w:type="paragraph" w:customStyle="1" w:styleId="Petroff2">
    <w:name w:val="Petroff 2"/>
    <w:basedOn w:val="Normal"/>
    <w:rsid w:val="00205580"/>
    <w:pPr>
      <w:widowControl w:val="0"/>
      <w:autoSpaceDE w:val="0"/>
      <w:autoSpaceDN w:val="0"/>
      <w:adjustRightInd w:val="0"/>
      <w:outlineLvl w:val="1"/>
    </w:pPr>
    <w:rPr>
      <w:rFonts w:ascii="Courier New" w:eastAsia="Times New Roman" w:hAnsi="Courier New"/>
      <w:b/>
      <w:bCs/>
      <w:lang w:val="en-US" w:eastAsia="en-US"/>
    </w:rPr>
  </w:style>
  <w:style w:type="paragraph" w:customStyle="1" w:styleId="Petroff3">
    <w:name w:val="Petroff 3"/>
    <w:basedOn w:val="Normal"/>
    <w:rsid w:val="00205580"/>
    <w:pPr>
      <w:widowControl w:val="0"/>
      <w:autoSpaceDE w:val="0"/>
      <w:autoSpaceDN w:val="0"/>
      <w:adjustRightInd w:val="0"/>
      <w:outlineLvl w:val="2"/>
    </w:pPr>
    <w:rPr>
      <w:rFonts w:ascii="Courier New" w:eastAsia="Times New Roman" w:hAnsi="Courier New"/>
      <w:lang w:val="en-US" w:eastAsia="en-US"/>
    </w:rPr>
  </w:style>
  <w:style w:type="paragraph" w:customStyle="1" w:styleId="Petroff4">
    <w:name w:val="Petroff 4"/>
    <w:basedOn w:val="Normal"/>
    <w:rsid w:val="00205580"/>
    <w:pPr>
      <w:widowControl w:val="0"/>
      <w:autoSpaceDE w:val="0"/>
      <w:autoSpaceDN w:val="0"/>
      <w:adjustRightInd w:val="0"/>
      <w:outlineLvl w:val="3"/>
    </w:pPr>
    <w:rPr>
      <w:rFonts w:ascii="Verdana" w:eastAsia="Times New Roman" w:hAnsi="Verdana"/>
      <w:sz w:val="20"/>
      <w:lang w:val="en-US" w:eastAsia="en-US"/>
    </w:rPr>
  </w:style>
  <w:style w:type="paragraph" w:customStyle="1" w:styleId="Petroff5">
    <w:name w:val="Petroff 5"/>
    <w:basedOn w:val="Normal"/>
    <w:rsid w:val="00205580"/>
    <w:pPr>
      <w:widowControl w:val="0"/>
      <w:autoSpaceDE w:val="0"/>
      <w:autoSpaceDN w:val="0"/>
      <w:adjustRightInd w:val="0"/>
      <w:outlineLvl w:val="4"/>
    </w:pPr>
    <w:rPr>
      <w:rFonts w:ascii="Courier New" w:eastAsia="Times New Roman" w:hAnsi="Courier New"/>
      <w:lang w:val="en-US" w:eastAsia="en-US"/>
    </w:rPr>
  </w:style>
  <w:style w:type="paragraph" w:customStyle="1" w:styleId="Petroff6">
    <w:name w:val="Petroff 6"/>
    <w:basedOn w:val="Normal"/>
    <w:rsid w:val="00205580"/>
    <w:pPr>
      <w:widowControl w:val="0"/>
      <w:autoSpaceDE w:val="0"/>
      <w:autoSpaceDN w:val="0"/>
      <w:adjustRightInd w:val="0"/>
      <w:ind w:left="3600" w:hanging="720"/>
      <w:outlineLvl w:val="5"/>
    </w:pPr>
    <w:rPr>
      <w:rFonts w:ascii="Courier New" w:eastAsia="Times New Roman" w:hAnsi="Courier New"/>
      <w:lang w:val="en-US" w:eastAsia="en-US"/>
    </w:rPr>
  </w:style>
  <w:style w:type="paragraph" w:customStyle="1" w:styleId="Petroff7">
    <w:name w:val="Petroff 7"/>
    <w:basedOn w:val="Normal"/>
    <w:rsid w:val="00205580"/>
    <w:pPr>
      <w:widowControl w:val="0"/>
      <w:autoSpaceDE w:val="0"/>
      <w:autoSpaceDN w:val="0"/>
      <w:adjustRightInd w:val="0"/>
      <w:ind w:left="4320" w:hanging="720"/>
      <w:outlineLvl w:val="6"/>
    </w:pPr>
    <w:rPr>
      <w:rFonts w:ascii="Courier New" w:eastAsia="Times New Roman" w:hAnsi="Courier New"/>
      <w:lang w:val="en-US" w:eastAsia="en-US"/>
    </w:rPr>
  </w:style>
  <w:style w:type="paragraph" w:customStyle="1" w:styleId="SpecSN">
    <w:name w:val="Spec SN"/>
    <w:basedOn w:val="Normal"/>
    <w:next w:val="Normal"/>
    <w:autoRedefine/>
    <w:qFormat/>
    <w:rsid w:val="00205580"/>
    <w:pPr>
      <w:keepNext/>
      <w:keepLines/>
      <w:widowControl w:val="0"/>
      <w:pBdr>
        <w:top w:val="single" w:sz="4" w:space="1" w:color="auto"/>
        <w:left w:val="single" w:sz="4" w:space="0" w:color="auto"/>
        <w:bottom w:val="single" w:sz="4" w:space="1" w:color="auto"/>
        <w:right w:val="single" w:sz="4" w:space="4" w:color="auto"/>
      </w:pBdr>
      <w:spacing w:before="160" w:after="160"/>
      <w:ind w:left="547" w:right="331"/>
      <w:outlineLvl w:val="7"/>
    </w:pPr>
    <w:rPr>
      <w:rFonts w:eastAsia="Times New Roman"/>
      <w:snapToGrid w:val="0"/>
      <w:color w:val="0070C0"/>
      <w:sz w:val="20"/>
      <w:szCs w:val="20"/>
      <w:lang w:eastAsia="en-US"/>
    </w:rPr>
  </w:style>
  <w:style w:type="paragraph" w:customStyle="1" w:styleId="StylePetroff2TimesNewRoman10ptNotBold1">
    <w:name w:val="Style Petroff 2 + Times New Roman 10 pt Not Bold1"/>
    <w:basedOn w:val="Petroff2"/>
    <w:rsid w:val="00205580"/>
    <w:pPr>
      <w:numPr>
        <w:numId w:val="9"/>
      </w:numPr>
    </w:pPr>
    <w:rPr>
      <w:rFonts w:ascii="Times New Roman" w:hAnsi="Times New Roman"/>
      <w:b w:val="0"/>
      <w:bCs w:val="0"/>
      <w:sz w:val="20"/>
    </w:rPr>
  </w:style>
  <w:style w:type="paragraph" w:customStyle="1" w:styleId="StylePetroff3TimesNewRoman10pt">
    <w:name w:val="Style Petroff 3 + Times New Roman 10 pt"/>
    <w:basedOn w:val="Petroff3"/>
    <w:rsid w:val="00205580"/>
    <w:pPr>
      <w:numPr>
        <w:ilvl w:val="2"/>
        <w:numId w:val="10"/>
      </w:numPr>
      <w:spacing w:before="240"/>
    </w:pPr>
    <w:rPr>
      <w:rFonts w:ascii="Verdana" w:hAnsi="Verdana"/>
      <w:sz w:val="20"/>
    </w:rPr>
  </w:style>
  <w:style w:type="paragraph" w:customStyle="1" w:styleId="Styleheading4331">
    <w:name w:val="Style heading 4 3.3.1"/>
    <w:basedOn w:val="StylePetroff3TimesNewRoman10pt"/>
    <w:qFormat/>
    <w:rsid w:val="004719D9"/>
  </w:style>
  <w:style w:type="paragraph" w:customStyle="1" w:styleId="StyleLeft1">
    <w:name w:val="Style Left:  1&quot;"/>
    <w:basedOn w:val="Normal"/>
    <w:rsid w:val="00205580"/>
    <w:pPr>
      <w:ind w:left="1440"/>
    </w:pPr>
    <w:rPr>
      <w:rFonts w:ascii="Verdana" w:eastAsia="Times New Roman" w:hAnsi="Verdana"/>
      <w:sz w:val="20"/>
      <w:szCs w:val="20"/>
    </w:rPr>
  </w:style>
  <w:style w:type="paragraph" w:customStyle="1" w:styleId="StyleLeft125">
    <w:name w:val="Style Left:  1.25&quot;"/>
    <w:basedOn w:val="Normal"/>
    <w:rsid w:val="00205580"/>
    <w:pPr>
      <w:tabs>
        <w:tab w:val="left" w:pos="3600"/>
        <w:tab w:val="left" w:pos="8640"/>
      </w:tabs>
      <w:ind w:left="1800"/>
    </w:pPr>
    <w:rPr>
      <w:rFonts w:ascii="Verdana" w:eastAsia="Times New Roman" w:hAnsi="Verdana"/>
      <w:sz w:val="20"/>
      <w:szCs w:val="20"/>
    </w:rPr>
  </w:style>
  <w:style w:type="paragraph" w:customStyle="1" w:styleId="StylePetroff1Verdana10pt">
    <w:name w:val="Style Petroff 1 + Verdana 10 pt"/>
    <w:basedOn w:val="Petroff1"/>
    <w:rsid w:val="00205580"/>
    <w:pPr>
      <w:numPr>
        <w:numId w:val="8"/>
      </w:numPr>
    </w:pPr>
    <w:rPr>
      <w:rFonts w:ascii="Verdana" w:hAnsi="Verdana"/>
      <w:sz w:val="20"/>
    </w:rPr>
  </w:style>
  <w:style w:type="paragraph" w:customStyle="1" w:styleId="StylePetroff2TimesNewRoman10ptNotBold">
    <w:name w:val="Style Petroff 2 + Times New Roman 10 pt Not Bold"/>
    <w:basedOn w:val="Petroff2"/>
    <w:rsid w:val="005C73F6"/>
    <w:pPr>
      <w:tabs>
        <w:tab w:val="left" w:pos="720"/>
      </w:tabs>
    </w:pPr>
    <w:rPr>
      <w:rFonts w:ascii="Verdana" w:hAnsi="Verdana"/>
      <w:bCs w:val="0"/>
      <w:sz w:val="20"/>
    </w:rPr>
  </w:style>
  <w:style w:type="paragraph" w:customStyle="1" w:styleId="StylePetroff2TimesNewRoman10ptNotBoldLeft05Ha">
    <w:name w:val="Style Petroff 2 + Times New Roman 10 pt Not Bold Left:  0.5&quot; Ha..."/>
    <w:basedOn w:val="Petroff2"/>
    <w:rsid w:val="00205580"/>
    <w:pPr>
      <w:tabs>
        <w:tab w:val="left" w:pos="1440"/>
      </w:tabs>
      <w:spacing w:before="240"/>
    </w:pPr>
    <w:rPr>
      <w:rFonts w:ascii="Times New Roman" w:hAnsi="Times New Roman"/>
      <w:b w:val="0"/>
      <w:bCs w:val="0"/>
      <w:sz w:val="20"/>
      <w:szCs w:val="20"/>
    </w:rPr>
  </w:style>
  <w:style w:type="paragraph" w:customStyle="1" w:styleId="StyleSpecSNVerdana">
    <w:name w:val="Style Spec SN + Verdana"/>
    <w:basedOn w:val="SpecSN"/>
    <w:rsid w:val="00205580"/>
    <w:rPr>
      <w:rFonts w:ascii="Verdana" w:hAnsi="Verdana"/>
      <w:i/>
      <w:color w:val="BFBFBF"/>
    </w:rPr>
  </w:style>
  <w:style w:type="paragraph" w:customStyle="1" w:styleId="StyleStylePetroff2TimesNewRoman10ptNotBoldLeft05">
    <w:name w:val="Style Style Petroff 2 + Times New Roman 10 pt Not Bold Left:  0.5&quot; ..."/>
    <w:basedOn w:val="StylePetroff2TimesNewRoman10ptNotBoldLeft05Ha"/>
    <w:autoRedefine/>
    <w:rsid w:val="005C73F6"/>
    <w:pPr>
      <w:numPr>
        <w:ilvl w:val="2"/>
        <w:numId w:val="11"/>
      </w:numPr>
      <w:tabs>
        <w:tab w:val="clear" w:pos="131"/>
        <w:tab w:val="clear" w:pos="1440"/>
        <w:tab w:val="num" w:pos="0"/>
      </w:tabs>
      <w:spacing w:before="0"/>
      <w:ind w:left="1440"/>
    </w:pPr>
    <w:rPr>
      <w:rFonts w:ascii="Verdana" w:hAnsi="Verdana"/>
    </w:rPr>
  </w:style>
  <w:style w:type="paragraph" w:customStyle="1" w:styleId="StyleStylePetroff2TimesNewRoman10ptNotBoldLeft051">
    <w:name w:val="Style Style Petroff 2 + Times New Roman 10 pt Not Bold Left:  0.5&quot; ...1"/>
    <w:basedOn w:val="StylePetroff2TimesNewRoman10ptNotBoldLeft05Ha"/>
    <w:rsid w:val="00431623"/>
    <w:pPr>
      <w:spacing w:before="0"/>
    </w:pPr>
    <w:rPr>
      <w:rFonts w:ascii="Verdana" w:hAnsi="Verdana"/>
      <w:b/>
    </w:rPr>
  </w:style>
  <w:style w:type="paragraph" w:customStyle="1" w:styleId="StyleStylePetroff2TimesNewRoman10ptNotBoldLeft0510">
    <w:name w:val="Style Style Petroff 2 + Times New Roman 10 pt Not Bold Left:  0.5&quot; ...10"/>
    <w:basedOn w:val="StylePetroff2TimesNewRoman10ptNotBoldLeft05Ha"/>
    <w:rsid w:val="00205580"/>
    <w:pPr>
      <w:spacing w:before="0"/>
    </w:pPr>
    <w:rPr>
      <w:rFonts w:ascii="Verdana" w:hAnsi="Verdana"/>
    </w:rPr>
  </w:style>
  <w:style w:type="paragraph" w:customStyle="1" w:styleId="StyleStylePetroff2TimesNewRoman10ptNotBoldLeft052">
    <w:name w:val="Style Style Petroff 2 + Times New Roman 10 pt Not Bold Left:  0.5&quot; ...2"/>
    <w:basedOn w:val="StylePetroff2TimesNewRoman10ptNotBoldLeft05Ha"/>
    <w:rsid w:val="00205580"/>
    <w:pPr>
      <w:spacing w:before="60"/>
    </w:pPr>
    <w:rPr>
      <w:rFonts w:ascii="Verdana" w:hAnsi="Verdana"/>
    </w:rPr>
  </w:style>
  <w:style w:type="paragraph" w:customStyle="1" w:styleId="StyleStylePetroff2TimesNewRoman10ptNotBoldLeft053">
    <w:name w:val="Style Style Petroff 2 + Times New Roman 10 pt Not Bold Left:  0.5&quot; ...3"/>
    <w:basedOn w:val="StylePetroff2TimesNewRoman10ptNotBoldLeft05Ha"/>
    <w:rsid w:val="00205580"/>
    <w:pPr>
      <w:spacing w:before="60"/>
    </w:pPr>
    <w:rPr>
      <w:rFonts w:ascii="Verdana" w:hAnsi="Verdana"/>
    </w:rPr>
  </w:style>
  <w:style w:type="paragraph" w:customStyle="1" w:styleId="StyleStylePetroff2TimesNewRoman10ptNotBoldLeft054">
    <w:name w:val="Style Style Petroff 2 + Times New Roman 10 pt Not Bold Left:  0.5&quot; ...4"/>
    <w:basedOn w:val="StylePetroff2TimesNewRoman10ptNotBoldLeft05Ha"/>
    <w:rsid w:val="00205580"/>
    <w:pPr>
      <w:spacing w:line="720" w:lineRule="auto"/>
    </w:pPr>
    <w:rPr>
      <w:rFonts w:ascii="Verdana" w:hAnsi="Verdana"/>
    </w:rPr>
  </w:style>
  <w:style w:type="paragraph" w:customStyle="1" w:styleId="StyleStylePetroff2TimesNewRoman10ptNotBoldLeft055">
    <w:name w:val="Style Style Petroff 2 + Times New Roman 10 pt Not Bold Left:  0.5&quot; ...5"/>
    <w:basedOn w:val="StylePetroff2TimesNewRoman10ptNotBoldLeft05Ha"/>
    <w:rsid w:val="00205580"/>
    <w:pPr>
      <w:spacing w:before="60" w:line="240" w:lineRule="atLeast"/>
    </w:pPr>
    <w:rPr>
      <w:rFonts w:ascii="Verdana" w:hAnsi="Verdana"/>
    </w:rPr>
  </w:style>
  <w:style w:type="paragraph" w:customStyle="1" w:styleId="StyleStylePetroff2TimesNewRoman10ptNotBoldLeft056">
    <w:name w:val="Style Style Petroff 2 + Times New Roman 10 pt Not Bold Left:  0.5&quot; ...6"/>
    <w:basedOn w:val="StylePetroff2TimesNewRoman10ptNotBoldLeft05Ha"/>
    <w:rsid w:val="00205580"/>
    <w:pPr>
      <w:spacing w:after="60"/>
    </w:pPr>
    <w:rPr>
      <w:rFonts w:ascii="Verdana" w:hAnsi="Verdana"/>
    </w:rPr>
  </w:style>
  <w:style w:type="paragraph" w:customStyle="1" w:styleId="StyleStylePetroff2TimesNewRoman10ptNotBoldLeft057">
    <w:name w:val="Style Style Petroff 2 + Times New Roman 10 pt Not Bold Left:  0.5&quot; ...7"/>
    <w:basedOn w:val="StylePetroff2TimesNewRoman10ptNotBoldLeft05Ha"/>
    <w:rsid w:val="00205580"/>
    <w:rPr>
      <w:rFonts w:ascii="Verdana" w:hAnsi="Verdana"/>
    </w:rPr>
  </w:style>
  <w:style w:type="paragraph" w:customStyle="1" w:styleId="StyleStylePetroff2TimesNewRoman10ptNotBoldLeft058">
    <w:name w:val="Style Style Petroff 2 + Times New Roman 10 pt Not Bold Left:  0.5&quot; ...8"/>
    <w:basedOn w:val="StylePetroff2TimesNewRoman10ptNotBoldLeft05Ha"/>
    <w:rsid w:val="00205580"/>
    <w:pPr>
      <w:spacing w:line="160" w:lineRule="exact"/>
    </w:pPr>
    <w:rPr>
      <w:rFonts w:ascii="Verdana" w:hAnsi="Verdana"/>
    </w:rPr>
  </w:style>
  <w:style w:type="paragraph" w:customStyle="1" w:styleId="StyleStylePetroff2TimesNewRoman10ptNotBoldLeft059">
    <w:name w:val="Style Style Petroff 2 + Times New Roman 10 pt Not Bold Left:  0.5&quot; ...9"/>
    <w:basedOn w:val="StylePetroff2TimesNewRoman10ptNotBoldLeft05Ha"/>
    <w:rsid w:val="00205580"/>
    <w:pPr>
      <w:spacing w:before="0"/>
    </w:pPr>
    <w:rPr>
      <w:rFonts w:ascii="Verdana" w:hAnsi="Verdana"/>
    </w:rPr>
  </w:style>
  <w:style w:type="numbering" w:customStyle="1" w:styleId="Style1">
    <w:name w:val="Style1"/>
    <w:uiPriority w:val="99"/>
    <w:rsid w:val="00205580"/>
    <w:pPr>
      <w:numPr>
        <w:numId w:val="1"/>
      </w:numPr>
    </w:pPr>
  </w:style>
  <w:style w:type="paragraph" w:customStyle="1" w:styleId="Style4">
    <w:name w:val="Style4"/>
    <w:basedOn w:val="StylePetroff3TimesNewRoman10pt"/>
    <w:qFormat/>
    <w:rsid w:val="004719D9"/>
    <w:pPr>
      <w:numPr>
        <w:ilvl w:val="1"/>
        <w:numId w:val="2"/>
      </w:numPr>
      <w:tabs>
        <w:tab w:val="left" w:pos="8640"/>
      </w:tabs>
    </w:pPr>
  </w:style>
  <w:style w:type="paragraph" w:customStyle="1" w:styleId="Style112Before">
    <w:name w:val="Style1 12 Before"/>
    <w:basedOn w:val="StylePetroff2TimesNewRoman10ptNotBoldLeft05Ha"/>
    <w:qFormat/>
    <w:rsid w:val="00205580"/>
    <w:pPr>
      <w:numPr>
        <w:ilvl w:val="2"/>
        <w:numId w:val="58"/>
      </w:numPr>
      <w:tabs>
        <w:tab w:val="clear" w:pos="1440"/>
        <w:tab w:val="left" w:pos="5760"/>
      </w:tabs>
    </w:pPr>
    <w:rPr>
      <w:rFonts w:ascii="Verdana" w:hAnsi="Verdana"/>
    </w:rPr>
  </w:style>
  <w:style w:type="numbering" w:customStyle="1" w:styleId="Style2">
    <w:name w:val="Style2"/>
    <w:uiPriority w:val="99"/>
    <w:rsid w:val="00205580"/>
    <w:pPr>
      <w:numPr>
        <w:numId w:val="3"/>
      </w:numPr>
    </w:pPr>
  </w:style>
  <w:style w:type="numbering" w:customStyle="1" w:styleId="Style3">
    <w:name w:val="Style3"/>
    <w:uiPriority w:val="99"/>
    <w:rsid w:val="00205580"/>
    <w:pPr>
      <w:numPr>
        <w:numId w:val="4"/>
      </w:numPr>
    </w:pPr>
  </w:style>
  <w:style w:type="paragraph" w:customStyle="1" w:styleId="Style3Level5">
    <w:name w:val="Style3 Level 5"/>
    <w:basedOn w:val="StylePetroff3TimesNewRoman10pt"/>
    <w:qFormat/>
    <w:rsid w:val="00205580"/>
    <w:pPr>
      <w:numPr>
        <w:ilvl w:val="0"/>
        <w:numId w:val="0"/>
      </w:numPr>
    </w:pPr>
  </w:style>
  <w:style w:type="paragraph" w:customStyle="1" w:styleId="Style5">
    <w:name w:val="Style5"/>
    <w:basedOn w:val="StyleLeft125"/>
    <w:qFormat/>
    <w:rsid w:val="004719D9"/>
    <w:pPr>
      <w:ind w:left="2160"/>
    </w:pPr>
  </w:style>
  <w:style w:type="table" w:styleId="TableGrid">
    <w:name w:val="Table Grid"/>
    <w:basedOn w:val="TableNormal"/>
    <w:rsid w:val="0020558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05580"/>
    <w:pPr>
      <w:autoSpaceDE w:val="0"/>
      <w:autoSpaceDN w:val="0"/>
      <w:adjustRightInd w:val="0"/>
    </w:pPr>
    <w:rPr>
      <w:rFonts w:eastAsia="Times New Roman"/>
      <w:lang w:eastAsia="en-US"/>
    </w:rPr>
  </w:style>
  <w:style w:type="numbering" w:customStyle="1" w:styleId="Style6">
    <w:name w:val="Style6"/>
    <w:uiPriority w:val="99"/>
    <w:rsid w:val="007E02F5"/>
    <w:pPr>
      <w:numPr>
        <w:numId w:val="5"/>
      </w:numPr>
    </w:pPr>
  </w:style>
  <w:style w:type="paragraph" w:styleId="ListParagraph">
    <w:name w:val="List Paragraph"/>
    <w:basedOn w:val="Normal"/>
    <w:uiPriority w:val="34"/>
    <w:qFormat/>
    <w:rsid w:val="004348B7"/>
    <w:pPr>
      <w:ind w:left="720"/>
      <w:contextualSpacing/>
    </w:pPr>
  </w:style>
  <w:style w:type="numbering" w:customStyle="1" w:styleId="StyleOutlinenumberedLatinVerdana10ptBoldLeft05">
    <w:name w:val="Style Outline numbered (Latin) Verdana 10 pt Bold Left:  0.5&quot; ..."/>
    <w:basedOn w:val="NoList"/>
    <w:rsid w:val="00205580"/>
    <w:pPr>
      <w:numPr>
        <w:numId w:val="6"/>
      </w:numPr>
    </w:pPr>
  </w:style>
  <w:style w:type="numbering" w:customStyle="1" w:styleId="StyleOutlinenumberedLatinVerdana10ptLeft1Hanging">
    <w:name w:val="Style Outline numbered (Latin) Verdana 10 pt Left:  1&quot; Hanging:..."/>
    <w:basedOn w:val="NoList"/>
    <w:rsid w:val="00205580"/>
    <w:pPr>
      <w:numPr>
        <w:numId w:val="7"/>
      </w:numPr>
    </w:pPr>
  </w:style>
  <w:style w:type="paragraph" w:customStyle="1" w:styleId="StyleStylePetroff3TimesNewRoman10ptBoldBefore0pt">
    <w:name w:val="Style Style Petroff 3 + Times New Roman 10 pt + Bold Before:  0 pt"/>
    <w:basedOn w:val="Petroff5"/>
    <w:rsid w:val="008412A8"/>
    <w:pPr>
      <w:numPr>
        <w:ilvl w:val="2"/>
        <w:numId w:val="13"/>
      </w:numPr>
    </w:pPr>
    <w:rPr>
      <w:rFonts w:ascii="Verdana" w:hAnsi="Verdana"/>
      <w:bCs/>
      <w:sz w:val="20"/>
      <w:szCs w:val="20"/>
    </w:rPr>
  </w:style>
  <w:style w:type="paragraph" w:customStyle="1" w:styleId="StyleStyleStylePetroff2TimesNewRoman10ptNotBoldLeft">
    <w:name w:val="Style Style Style Petroff 2 + Times New Roman 10 pt Not Bold Left: ..."/>
    <w:basedOn w:val="StyleStylePetroff2TimesNewRoman10ptNotBoldLeft05"/>
    <w:rsid w:val="00205580"/>
    <w:pPr>
      <w:numPr>
        <w:ilvl w:val="0"/>
        <w:numId w:val="12"/>
      </w:numPr>
    </w:pPr>
  </w:style>
  <w:style w:type="paragraph" w:customStyle="1" w:styleId="StyleStyleStylePetroff3TimesNewRoman10ptBoldBefore">
    <w:name w:val="Style Style Style Petroff 3 + Times New Roman 10 pt + Bold Before: ..."/>
    <w:basedOn w:val="Petroff4"/>
    <w:rsid w:val="00205580"/>
    <w:pPr>
      <w:numPr>
        <w:ilvl w:val="2"/>
        <w:numId w:val="19"/>
      </w:numPr>
    </w:pPr>
    <w:rPr>
      <w:bCs/>
    </w:rPr>
  </w:style>
  <w:style w:type="paragraph" w:customStyle="1" w:styleId="StyleStyle112BeforeBefore0pt">
    <w:name w:val="Style Style1 12 Before + Before:  0 pt"/>
    <w:basedOn w:val="Style112Before"/>
    <w:rsid w:val="00205580"/>
    <w:pPr>
      <w:numPr>
        <w:ilvl w:val="0"/>
        <w:numId w:val="0"/>
      </w:numPr>
      <w:tabs>
        <w:tab w:val="left" w:pos="1440"/>
      </w:tabs>
      <w:spacing w:before="0"/>
    </w:pPr>
  </w:style>
  <w:style w:type="paragraph" w:customStyle="1" w:styleId="StyleStyleStylePetroff3TimesNewRoman10ptBoldBefore1">
    <w:name w:val="Style Style Style Petroff 3 + Times New Roman 10 pt + Bold Before: ...1"/>
    <w:basedOn w:val="Petroff4"/>
    <w:rsid w:val="008412A8"/>
    <w:pPr>
      <w:numPr>
        <w:ilvl w:val="3"/>
        <w:numId w:val="21"/>
      </w:numPr>
    </w:pPr>
    <w:rPr>
      <w:bCs/>
    </w:rPr>
  </w:style>
  <w:style w:type="paragraph" w:customStyle="1" w:styleId="StyleStyleStylePetroff3TimesNewRoman10ptBoldBefore2">
    <w:name w:val="Style Style Style Petroff 3 + Times New Roman 10 pt + Bold Before: ...2"/>
    <w:basedOn w:val="Petroff5"/>
    <w:rsid w:val="008412A8"/>
    <w:pPr>
      <w:numPr>
        <w:ilvl w:val="4"/>
        <w:numId w:val="32"/>
      </w:numPr>
    </w:pPr>
    <w:rPr>
      <w:rFonts w:ascii="Verdana" w:hAnsi="Verdana"/>
      <w:bCs/>
      <w:sz w:val="20"/>
    </w:rPr>
  </w:style>
  <w:style w:type="paragraph" w:styleId="Revision">
    <w:name w:val="Revision"/>
    <w:hidden/>
    <w:uiPriority w:val="99"/>
    <w:semiHidden/>
    <w:rsid w:val="00165645"/>
    <w:rPr>
      <w:sz w:val="24"/>
      <w:szCs w:val="24"/>
      <w:lang w:val="en-CA" w:eastAsia="zh-CN"/>
    </w:rPr>
  </w:style>
  <w:style w:type="character" w:styleId="CommentReference">
    <w:name w:val="annotation reference"/>
    <w:basedOn w:val="DefaultParagraphFont"/>
    <w:semiHidden/>
    <w:unhideWhenUsed/>
    <w:rsid w:val="00E47296"/>
    <w:rPr>
      <w:sz w:val="16"/>
      <w:szCs w:val="16"/>
    </w:rPr>
  </w:style>
  <w:style w:type="paragraph" w:styleId="CommentText">
    <w:name w:val="annotation text"/>
    <w:basedOn w:val="Normal"/>
    <w:link w:val="CommentTextChar"/>
    <w:semiHidden/>
    <w:unhideWhenUsed/>
    <w:rsid w:val="00E47296"/>
    <w:rPr>
      <w:sz w:val="20"/>
      <w:szCs w:val="20"/>
    </w:rPr>
  </w:style>
  <w:style w:type="character" w:customStyle="1" w:styleId="CommentTextChar">
    <w:name w:val="Comment Text Char"/>
    <w:basedOn w:val="DefaultParagraphFont"/>
    <w:link w:val="CommentText"/>
    <w:semiHidden/>
    <w:rsid w:val="00E47296"/>
    <w:rPr>
      <w:lang w:val="en-CA" w:eastAsia="zh-CN"/>
    </w:rPr>
  </w:style>
  <w:style w:type="paragraph" w:styleId="CommentSubject">
    <w:name w:val="annotation subject"/>
    <w:basedOn w:val="CommentText"/>
    <w:next w:val="CommentText"/>
    <w:link w:val="CommentSubjectChar"/>
    <w:semiHidden/>
    <w:unhideWhenUsed/>
    <w:rsid w:val="00E47296"/>
    <w:rPr>
      <w:b/>
      <w:bCs/>
    </w:rPr>
  </w:style>
  <w:style w:type="character" w:customStyle="1" w:styleId="CommentSubjectChar">
    <w:name w:val="Comment Subject Char"/>
    <w:basedOn w:val="CommentTextChar"/>
    <w:link w:val="CommentSubject"/>
    <w:semiHidden/>
    <w:rsid w:val="00E47296"/>
    <w:rPr>
      <w:b/>
      <w:bCs/>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69130">
      <w:bodyDiv w:val="1"/>
      <w:marLeft w:val="0"/>
      <w:marRight w:val="0"/>
      <w:marTop w:val="0"/>
      <w:marBottom w:val="0"/>
      <w:divBdr>
        <w:top w:val="none" w:sz="0" w:space="0" w:color="auto"/>
        <w:left w:val="none" w:sz="0" w:space="0" w:color="auto"/>
        <w:bottom w:val="none" w:sz="0" w:space="0" w:color="auto"/>
        <w:right w:val="none" w:sz="0" w:space="0" w:color="auto"/>
      </w:divBdr>
    </w:div>
    <w:div w:id="346715628">
      <w:bodyDiv w:val="1"/>
      <w:marLeft w:val="0"/>
      <w:marRight w:val="0"/>
      <w:marTop w:val="0"/>
      <w:marBottom w:val="0"/>
      <w:divBdr>
        <w:top w:val="none" w:sz="0" w:space="0" w:color="auto"/>
        <w:left w:val="none" w:sz="0" w:space="0" w:color="auto"/>
        <w:bottom w:val="none" w:sz="0" w:space="0" w:color="auto"/>
        <w:right w:val="none" w:sz="0" w:space="0" w:color="auto"/>
      </w:divBdr>
    </w:div>
    <w:div w:id="358361967">
      <w:bodyDiv w:val="1"/>
      <w:marLeft w:val="0"/>
      <w:marRight w:val="0"/>
      <w:marTop w:val="0"/>
      <w:marBottom w:val="0"/>
      <w:divBdr>
        <w:top w:val="none" w:sz="0" w:space="0" w:color="auto"/>
        <w:left w:val="none" w:sz="0" w:space="0" w:color="auto"/>
        <w:bottom w:val="none" w:sz="0" w:space="0" w:color="auto"/>
        <w:right w:val="none" w:sz="0" w:space="0" w:color="auto"/>
      </w:divBdr>
    </w:div>
    <w:div w:id="597716365">
      <w:bodyDiv w:val="1"/>
      <w:marLeft w:val="0"/>
      <w:marRight w:val="0"/>
      <w:marTop w:val="0"/>
      <w:marBottom w:val="0"/>
      <w:divBdr>
        <w:top w:val="none" w:sz="0" w:space="0" w:color="auto"/>
        <w:left w:val="none" w:sz="0" w:space="0" w:color="auto"/>
        <w:bottom w:val="none" w:sz="0" w:space="0" w:color="auto"/>
        <w:right w:val="none" w:sz="0" w:space="0" w:color="auto"/>
      </w:divBdr>
    </w:div>
    <w:div w:id="977952363">
      <w:bodyDiv w:val="1"/>
      <w:marLeft w:val="0"/>
      <w:marRight w:val="0"/>
      <w:marTop w:val="0"/>
      <w:marBottom w:val="0"/>
      <w:divBdr>
        <w:top w:val="none" w:sz="0" w:space="0" w:color="auto"/>
        <w:left w:val="none" w:sz="0" w:space="0" w:color="auto"/>
        <w:bottom w:val="none" w:sz="0" w:space="0" w:color="auto"/>
        <w:right w:val="none" w:sz="0" w:space="0" w:color="auto"/>
      </w:divBdr>
    </w:div>
    <w:div w:id="1086268181">
      <w:bodyDiv w:val="1"/>
      <w:marLeft w:val="0"/>
      <w:marRight w:val="0"/>
      <w:marTop w:val="0"/>
      <w:marBottom w:val="0"/>
      <w:divBdr>
        <w:top w:val="none" w:sz="0" w:space="0" w:color="auto"/>
        <w:left w:val="none" w:sz="0" w:space="0" w:color="auto"/>
        <w:bottom w:val="none" w:sz="0" w:space="0" w:color="auto"/>
        <w:right w:val="none" w:sz="0" w:space="0" w:color="auto"/>
      </w:divBdr>
    </w:div>
    <w:div w:id="1297831114">
      <w:bodyDiv w:val="1"/>
      <w:marLeft w:val="0"/>
      <w:marRight w:val="0"/>
      <w:marTop w:val="0"/>
      <w:marBottom w:val="0"/>
      <w:divBdr>
        <w:top w:val="none" w:sz="0" w:space="0" w:color="auto"/>
        <w:left w:val="none" w:sz="0" w:space="0" w:color="auto"/>
        <w:bottom w:val="none" w:sz="0" w:space="0" w:color="auto"/>
        <w:right w:val="none" w:sz="0" w:space="0" w:color="auto"/>
      </w:divBdr>
    </w:div>
    <w:div w:id="1495532605">
      <w:bodyDiv w:val="1"/>
      <w:marLeft w:val="0"/>
      <w:marRight w:val="0"/>
      <w:marTop w:val="0"/>
      <w:marBottom w:val="0"/>
      <w:divBdr>
        <w:top w:val="none" w:sz="0" w:space="0" w:color="auto"/>
        <w:left w:val="none" w:sz="0" w:space="0" w:color="auto"/>
        <w:bottom w:val="none" w:sz="0" w:space="0" w:color="auto"/>
        <w:right w:val="none" w:sz="0" w:space="0" w:color="auto"/>
      </w:divBdr>
    </w:div>
    <w:div w:id="1668945660">
      <w:bodyDiv w:val="1"/>
      <w:marLeft w:val="0"/>
      <w:marRight w:val="0"/>
      <w:marTop w:val="0"/>
      <w:marBottom w:val="0"/>
      <w:divBdr>
        <w:top w:val="none" w:sz="0" w:space="0" w:color="auto"/>
        <w:left w:val="none" w:sz="0" w:space="0" w:color="auto"/>
        <w:bottom w:val="none" w:sz="0" w:space="0" w:color="auto"/>
        <w:right w:val="none" w:sz="0" w:space="0" w:color="auto"/>
      </w:divBdr>
    </w:div>
    <w:div w:id="199433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E46FD-DE9E-45D2-91E1-90BA9EC5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4538</Words>
  <Characters>23767</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Durabond</Company>
  <LinksUpToDate>false</LinksUpToDate>
  <CharactersWithSpaces>28249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Butron</dc:creator>
  <cp:lastModifiedBy>Christine Asfour</cp:lastModifiedBy>
  <cp:revision>2</cp:revision>
  <cp:lastPrinted>2019-09-24T13:59:00Z</cp:lastPrinted>
  <dcterms:created xsi:type="dcterms:W3CDTF">2019-11-15T17:50:00Z</dcterms:created>
  <dcterms:modified xsi:type="dcterms:W3CDTF">2019-11-15T17:50:00Z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-892993105</vt:i4>
  </property>
</Properties>
</file>